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C5233">
      <w:pPr>
        <w:shd w:val="clear" w:color="auto" w:fill="FFFFFF"/>
        <w:spacing w:before="100" w:beforeAutospacing="1" w:after="100" w:afterAutospacing="1" w:line="300" w:lineRule="atLeast"/>
        <w:jc w:val="center"/>
        <w:outlineLvl w:val="1"/>
        <w:rPr>
          <w:rFonts w:hint="eastAsia" w:ascii="宋体" w:hAnsi="宋体" w:eastAsia="宋体" w:cs="宋体"/>
          <w:b/>
          <w:bCs/>
          <w:color w:val="333333"/>
          <w:kern w:val="36"/>
          <w:sz w:val="48"/>
          <w:szCs w:val="48"/>
          <w:lang w:val="en-US" w:eastAsia="zh-CN"/>
        </w:rPr>
      </w:pPr>
      <w:r>
        <w:rPr>
          <w:rFonts w:hint="eastAsia" w:ascii="宋体" w:hAnsi="宋体" w:eastAsia="宋体" w:cs="宋体"/>
          <w:b/>
          <w:bCs/>
          <w:color w:val="333333"/>
          <w:kern w:val="36"/>
          <w:sz w:val="48"/>
          <w:szCs w:val="48"/>
        </w:rPr>
        <w:t>三门峡市</w:t>
      </w:r>
      <w:r>
        <w:rPr>
          <w:rFonts w:hint="eastAsia" w:ascii="宋体" w:hAnsi="宋体" w:eastAsia="宋体" w:cs="宋体"/>
          <w:b/>
          <w:bCs/>
          <w:color w:val="333333"/>
          <w:kern w:val="36"/>
          <w:sz w:val="48"/>
          <w:szCs w:val="48"/>
          <w:lang w:val="en-US" w:eastAsia="zh-CN"/>
        </w:rPr>
        <w:t>中心医院3号楼屋面防水</w:t>
      </w:r>
    </w:p>
    <w:p w14:paraId="761D4A10">
      <w:pPr>
        <w:shd w:val="clear" w:color="auto" w:fill="FFFFFF"/>
        <w:spacing w:before="100" w:beforeAutospacing="1" w:after="100" w:afterAutospacing="1" w:line="300" w:lineRule="atLeast"/>
        <w:jc w:val="center"/>
        <w:outlineLvl w:val="1"/>
        <w:rPr>
          <w:rFonts w:hint="eastAsia" w:ascii="宋体" w:hAnsi="宋体" w:eastAsia="宋体" w:cs="宋体"/>
          <w:b/>
          <w:bCs/>
          <w:color w:val="333333"/>
          <w:kern w:val="36"/>
          <w:sz w:val="48"/>
          <w:szCs w:val="48"/>
          <w:lang w:val="en-US" w:eastAsia="zh-CN"/>
        </w:rPr>
      </w:pPr>
      <w:r>
        <w:rPr>
          <w:rFonts w:hint="eastAsia" w:ascii="宋体" w:hAnsi="宋体" w:eastAsia="宋体" w:cs="宋体"/>
          <w:b/>
          <w:bCs/>
          <w:color w:val="333333"/>
          <w:kern w:val="36"/>
          <w:sz w:val="48"/>
          <w:szCs w:val="48"/>
          <w:lang w:val="en-US" w:eastAsia="zh-CN"/>
        </w:rPr>
        <w:t>工程</w:t>
      </w:r>
      <w:r>
        <w:rPr>
          <w:rFonts w:hint="eastAsia" w:ascii="宋体" w:hAnsi="宋体" w:eastAsia="宋体" w:cs="宋体"/>
          <w:b/>
          <w:bCs/>
          <w:color w:val="333333"/>
          <w:kern w:val="36"/>
          <w:sz w:val="48"/>
          <w:szCs w:val="48"/>
        </w:rPr>
        <w:t>项目</w:t>
      </w:r>
      <w:r>
        <w:rPr>
          <w:rFonts w:hint="eastAsia" w:ascii="宋体" w:hAnsi="宋体" w:eastAsia="宋体" w:cs="宋体"/>
          <w:b/>
          <w:bCs/>
          <w:color w:val="333333"/>
          <w:kern w:val="36"/>
          <w:sz w:val="48"/>
          <w:szCs w:val="48"/>
          <w:lang w:val="en-US" w:eastAsia="zh-CN"/>
        </w:rPr>
        <w:t>竞争性磋商</w:t>
      </w:r>
    </w:p>
    <w:p w14:paraId="0A3A94E5">
      <w:pPr>
        <w:shd w:val="clear" w:color="auto" w:fill="FFFFFF"/>
        <w:spacing w:before="100" w:beforeAutospacing="1" w:after="100" w:afterAutospacing="1" w:line="300" w:lineRule="atLeast"/>
        <w:jc w:val="center"/>
        <w:outlineLvl w:val="1"/>
        <w:rPr>
          <w:rFonts w:hint="eastAsia" w:ascii="宋体" w:hAnsi="宋体" w:eastAsia="宋体" w:cs="宋体"/>
          <w:b/>
          <w:bCs/>
          <w:color w:val="333333"/>
          <w:kern w:val="36"/>
          <w:sz w:val="48"/>
          <w:szCs w:val="48"/>
          <w:lang w:eastAsia="zh-CN"/>
        </w:rPr>
      </w:pPr>
      <w:r>
        <w:rPr>
          <w:rFonts w:hint="eastAsia" w:ascii="宋体" w:hAnsi="宋体" w:eastAsia="宋体" w:cs="宋体"/>
          <w:b/>
          <w:bCs/>
          <w:color w:val="333333"/>
          <w:kern w:val="36"/>
          <w:sz w:val="48"/>
          <w:szCs w:val="48"/>
        </w:rPr>
        <w:t>采购</w:t>
      </w:r>
      <w:r>
        <w:rPr>
          <w:rFonts w:hint="eastAsia" w:ascii="宋体" w:hAnsi="宋体" w:eastAsia="宋体" w:cs="宋体"/>
          <w:b/>
          <w:bCs/>
          <w:color w:val="333333"/>
          <w:kern w:val="36"/>
          <w:sz w:val="48"/>
          <w:szCs w:val="48"/>
          <w:lang w:val="en-US" w:eastAsia="zh-CN"/>
        </w:rPr>
        <w:t>项目</w:t>
      </w:r>
    </w:p>
    <w:p w14:paraId="6A011255">
      <w:pPr>
        <w:jc w:val="center"/>
        <w:rPr>
          <w:rFonts w:hint="eastAsia" w:ascii="宋体" w:hAnsi="宋体"/>
          <w:b/>
          <w:bCs/>
          <w:sz w:val="72"/>
          <w:szCs w:val="72"/>
        </w:rPr>
      </w:pPr>
    </w:p>
    <w:p w14:paraId="0BE7510E">
      <w:pPr>
        <w:jc w:val="center"/>
        <w:rPr>
          <w:rFonts w:ascii="宋体" w:hAnsi="宋体"/>
          <w:b/>
          <w:bCs/>
          <w:sz w:val="72"/>
          <w:szCs w:val="72"/>
        </w:rPr>
      </w:pPr>
      <w:r>
        <w:rPr>
          <w:rFonts w:hint="eastAsia" w:ascii="宋体" w:hAnsi="宋体"/>
          <w:b/>
          <w:bCs/>
          <w:sz w:val="72"/>
          <w:szCs w:val="72"/>
        </w:rPr>
        <w:t>采</w:t>
      </w:r>
    </w:p>
    <w:p w14:paraId="3997ED3E">
      <w:pPr>
        <w:jc w:val="center"/>
        <w:rPr>
          <w:rFonts w:ascii="宋体" w:hAnsi="宋体"/>
          <w:b/>
          <w:bCs/>
          <w:sz w:val="72"/>
          <w:szCs w:val="72"/>
        </w:rPr>
      </w:pPr>
      <w:r>
        <w:rPr>
          <w:rFonts w:hint="eastAsia" w:ascii="宋体" w:hAnsi="宋体"/>
          <w:b/>
          <w:bCs/>
          <w:sz w:val="72"/>
          <w:szCs w:val="72"/>
        </w:rPr>
        <w:t>购</w:t>
      </w:r>
    </w:p>
    <w:p w14:paraId="10BFF322">
      <w:pPr>
        <w:jc w:val="center"/>
        <w:rPr>
          <w:rFonts w:ascii="宋体" w:hAnsi="宋体"/>
          <w:b/>
          <w:bCs/>
          <w:sz w:val="72"/>
          <w:szCs w:val="72"/>
        </w:rPr>
      </w:pPr>
      <w:r>
        <w:rPr>
          <w:rFonts w:hint="eastAsia" w:ascii="宋体" w:hAnsi="宋体"/>
          <w:b/>
          <w:bCs/>
          <w:sz w:val="72"/>
          <w:szCs w:val="72"/>
        </w:rPr>
        <w:t>文</w:t>
      </w:r>
    </w:p>
    <w:p w14:paraId="2B16D284">
      <w:pPr>
        <w:jc w:val="center"/>
        <w:rPr>
          <w:rFonts w:ascii="宋体" w:hAnsi="宋体"/>
          <w:b/>
          <w:bCs/>
          <w:sz w:val="72"/>
          <w:szCs w:val="72"/>
        </w:rPr>
      </w:pPr>
      <w:r>
        <w:rPr>
          <w:rFonts w:hint="eastAsia" w:ascii="宋体" w:hAnsi="宋体"/>
          <w:b/>
          <w:bCs/>
          <w:sz w:val="72"/>
          <w:szCs w:val="72"/>
        </w:rPr>
        <w:t>件</w:t>
      </w:r>
    </w:p>
    <w:p w14:paraId="154EE79B">
      <w:pPr>
        <w:jc w:val="both"/>
        <w:rPr>
          <w:rFonts w:ascii="宋体" w:hAnsi="宋体"/>
          <w:b w:val="0"/>
          <w:bCs w:val="0"/>
          <w:sz w:val="72"/>
          <w:szCs w:val="72"/>
        </w:rPr>
      </w:pPr>
    </w:p>
    <w:p w14:paraId="7DCDA146">
      <w:pPr>
        <w:spacing w:line="800" w:lineRule="exact"/>
        <w:jc w:val="center"/>
        <w:rPr>
          <w:rFonts w:hint="eastAsia" w:ascii="宋体" w:hAnsi="宋体" w:eastAsia="宋体" w:cs="宋体"/>
          <w:b/>
          <w:bCs/>
          <w:color w:val="000000" w:themeColor="text1"/>
          <w:sz w:val="28"/>
          <w:szCs w:val="28"/>
          <w14:textFill>
            <w14:solidFill>
              <w14:schemeClr w14:val="tx1"/>
            </w14:solidFill>
          </w14:textFill>
        </w:rPr>
      </w:pPr>
    </w:p>
    <w:p w14:paraId="4603FD95">
      <w:pPr>
        <w:spacing w:line="800" w:lineRule="exact"/>
        <w:jc w:val="cente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采购编号：</w:t>
      </w:r>
      <w:r>
        <w:rPr>
          <w:rFonts w:hint="eastAsia" w:ascii="宋体" w:hAnsi="宋体" w:eastAsia="宋体" w:cs="宋体"/>
          <w:b/>
          <w:bCs/>
          <w:color w:val="000000" w:themeColor="text1"/>
          <w:sz w:val="28"/>
          <w:szCs w:val="28"/>
          <w:lang w:val="en-US" w:eastAsia="zh-CN"/>
          <w14:textFill>
            <w14:solidFill>
              <w14:schemeClr w14:val="tx1"/>
            </w14:solidFill>
          </w14:textFill>
        </w:rPr>
        <w:t>采</w:t>
      </w:r>
      <w:r>
        <w:rPr>
          <w:rFonts w:hint="eastAsia" w:ascii="宋体" w:hAnsi="宋体" w:eastAsia="宋体" w:cs="宋体"/>
          <w:b/>
          <w:bCs/>
          <w:color w:val="000000" w:themeColor="text1"/>
          <w:sz w:val="28"/>
          <w:szCs w:val="28"/>
          <w14:textFill>
            <w14:solidFill>
              <w14:schemeClr w14:val="tx1"/>
            </w14:solidFill>
          </w14:textFill>
        </w:rPr>
        <w:t>202</w:t>
      </w:r>
      <w:r>
        <w:rPr>
          <w:rFonts w:hint="eastAsia" w:ascii="宋体" w:hAnsi="宋体" w:eastAsia="宋体" w:cs="宋体"/>
          <w:b/>
          <w:bCs/>
          <w:color w:val="000000" w:themeColor="text1"/>
          <w:sz w:val="28"/>
          <w:szCs w:val="28"/>
          <w:lang w:val="en-US" w:eastAsia="zh-CN"/>
          <w14:textFill>
            <w14:solidFill>
              <w14:schemeClr w14:val="tx1"/>
            </w14:solidFill>
          </w14:textFill>
        </w:rPr>
        <w:t>5</w:t>
      </w:r>
      <w:r>
        <w:rPr>
          <w:rFonts w:hint="eastAsia" w:ascii="宋体" w:hAnsi="宋体" w:eastAsia="宋体" w:cs="宋体"/>
          <w:b/>
          <w:bCs/>
          <w:color w:val="000000" w:themeColor="text1"/>
          <w:sz w:val="28"/>
          <w:szCs w:val="28"/>
          <w14:textFill>
            <w14:solidFill>
              <w14:schemeClr w14:val="tx1"/>
            </w14:solidFill>
          </w14:textFill>
        </w:rPr>
        <w:t>-</w:t>
      </w:r>
      <w:r>
        <w:rPr>
          <w:rFonts w:hint="eastAsia" w:ascii="宋体" w:hAnsi="宋体" w:eastAsia="宋体" w:cs="宋体"/>
          <w:b/>
          <w:bCs/>
          <w:color w:val="000000" w:themeColor="text1"/>
          <w:sz w:val="28"/>
          <w:szCs w:val="28"/>
          <w:lang w:val="en-US" w:eastAsia="zh-CN"/>
          <w14:textFill>
            <w14:solidFill>
              <w14:schemeClr w14:val="tx1"/>
            </w14:solidFill>
          </w14:textFill>
        </w:rPr>
        <w:t>134</w:t>
      </w:r>
    </w:p>
    <w:p w14:paraId="47822C03">
      <w:pPr>
        <w:spacing w:line="800" w:lineRule="exact"/>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sz w:val="28"/>
          <w:szCs w:val="28"/>
        </w:rPr>
        <w:t>采购企业：</w:t>
      </w:r>
      <w:r>
        <w:rPr>
          <w:rFonts w:hint="eastAsia" w:ascii="宋体" w:hAnsi="宋体" w:eastAsia="宋体" w:cs="宋体"/>
          <w:b/>
          <w:bCs/>
          <w:sz w:val="28"/>
          <w:szCs w:val="28"/>
          <w:lang w:eastAsia="zh-CN"/>
        </w:rPr>
        <w:t>三门峡市中心医院</w:t>
      </w:r>
    </w:p>
    <w:p w14:paraId="2E7A7D10">
      <w:pPr>
        <w:jc w:val="center"/>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三门峡市</w:t>
      </w:r>
      <w:r>
        <w:rPr>
          <w:rFonts w:hint="eastAsia" w:ascii="宋体" w:hAnsi="宋体" w:eastAsia="宋体" w:cs="宋体"/>
          <w:b/>
          <w:bCs/>
          <w:color w:val="000000" w:themeColor="text1"/>
          <w:sz w:val="44"/>
          <w:szCs w:val="44"/>
          <w:lang w:val="en-US" w:eastAsia="zh-CN"/>
          <w14:textFill>
            <w14:solidFill>
              <w14:schemeClr w14:val="tx1"/>
            </w14:solidFill>
          </w14:textFill>
        </w:rPr>
        <w:t>中心医院3号楼屋面防水</w:t>
      </w:r>
    </w:p>
    <w:p w14:paraId="1851064B">
      <w:pPr>
        <w:jc w:val="center"/>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工程</w:t>
      </w:r>
      <w:r>
        <w:rPr>
          <w:rFonts w:hint="eastAsia" w:ascii="宋体" w:hAnsi="宋体" w:eastAsia="宋体" w:cs="宋体"/>
          <w:b/>
          <w:bCs/>
          <w:color w:val="000000" w:themeColor="text1"/>
          <w:sz w:val="44"/>
          <w:szCs w:val="44"/>
          <w14:textFill>
            <w14:solidFill>
              <w14:schemeClr w14:val="tx1"/>
            </w14:solidFill>
          </w14:textFill>
        </w:rPr>
        <w:t>项目</w:t>
      </w:r>
      <w:r>
        <w:rPr>
          <w:rFonts w:hint="eastAsia" w:ascii="宋体" w:hAnsi="宋体" w:eastAsia="宋体" w:cs="宋体"/>
          <w:b/>
          <w:bCs/>
          <w:color w:val="000000" w:themeColor="text1"/>
          <w:sz w:val="44"/>
          <w:szCs w:val="44"/>
          <w:lang w:val="en-US" w:eastAsia="zh-CN"/>
          <w14:textFill>
            <w14:solidFill>
              <w14:schemeClr w14:val="tx1"/>
            </w14:solidFill>
          </w14:textFill>
        </w:rPr>
        <w:t>竞争性磋商</w:t>
      </w:r>
    </w:p>
    <w:p w14:paraId="066B4D88">
      <w:pPr>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采购</w:t>
      </w:r>
      <w:r>
        <w:rPr>
          <w:rFonts w:hint="eastAsia" w:ascii="宋体" w:hAnsi="宋体" w:eastAsia="宋体" w:cs="宋体"/>
          <w:b/>
          <w:bCs/>
          <w:color w:val="000000" w:themeColor="text1"/>
          <w:sz w:val="44"/>
          <w:szCs w:val="44"/>
          <w14:textFill>
            <w14:solidFill>
              <w14:schemeClr w14:val="tx1"/>
            </w14:solidFill>
          </w14:textFill>
        </w:rPr>
        <w:t>公告</w:t>
      </w:r>
    </w:p>
    <w:p w14:paraId="5FF39766">
      <w:pPr>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项目编号：采2025-</w:t>
      </w:r>
      <w:r>
        <w:rPr>
          <w:rFonts w:hint="eastAsia" w:ascii="宋体" w:hAnsi="宋体" w:eastAsia="宋体" w:cs="宋体"/>
          <w:color w:val="000000" w:themeColor="text1"/>
          <w:sz w:val="28"/>
          <w:szCs w:val="28"/>
          <w:lang w:val="en-US" w:eastAsia="zh-CN"/>
          <w14:textFill>
            <w14:solidFill>
              <w14:schemeClr w14:val="tx1"/>
            </w14:solidFill>
          </w14:textFill>
        </w:rPr>
        <w:t>134</w:t>
      </w:r>
    </w:p>
    <w:p w14:paraId="23F3BF2D">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firstLine="602"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采购人信息</w:t>
      </w:r>
      <w:r>
        <w:rPr>
          <w:rFonts w:hint="eastAsia" w:ascii="宋体" w:hAnsi="宋体" w:eastAsia="宋体" w:cs="宋体"/>
          <w:color w:val="000000" w:themeColor="text1"/>
          <w:sz w:val="30"/>
          <w:szCs w:val="30"/>
          <w14:textFill>
            <w14:solidFill>
              <w14:schemeClr w14:val="tx1"/>
            </w14:solidFill>
          </w14:textFill>
        </w:rPr>
        <w:br w:type="textWrapping"/>
      </w:r>
      <w:r>
        <w:rPr>
          <w:rFonts w:hint="eastAsia" w:ascii="宋体" w:hAnsi="宋体" w:eastAsia="宋体" w:cs="宋体"/>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名称：</w:t>
      </w:r>
      <w:r>
        <w:rPr>
          <w:rFonts w:hint="eastAsia" w:ascii="宋体" w:hAnsi="宋体" w:eastAsia="宋体" w:cs="宋体"/>
          <w:color w:val="000000" w:themeColor="text1"/>
          <w:sz w:val="30"/>
          <w:szCs w:val="30"/>
          <w:lang w:val="en-US" w:eastAsia="zh-CN"/>
          <w14:textFill>
            <w14:solidFill>
              <w14:schemeClr w14:val="tx1"/>
            </w14:solidFill>
          </w14:textFill>
        </w:rPr>
        <w:t>三门峡市中心</w:t>
      </w:r>
      <w:r>
        <w:rPr>
          <w:rFonts w:hint="eastAsia" w:ascii="宋体" w:hAnsi="宋体" w:eastAsia="宋体" w:cs="宋体"/>
          <w:color w:val="000000" w:themeColor="text1"/>
          <w:sz w:val="30"/>
          <w:szCs w:val="30"/>
          <w14:textFill>
            <w14:solidFill>
              <w14:schemeClr w14:val="tx1"/>
            </w14:solidFill>
          </w14:textFill>
        </w:rPr>
        <w:t>医院</w:t>
      </w:r>
      <w:r>
        <w:rPr>
          <w:rFonts w:hint="eastAsia" w:ascii="宋体" w:hAnsi="宋体" w:eastAsia="宋体" w:cs="宋体"/>
          <w:color w:val="000000" w:themeColor="text1"/>
          <w:sz w:val="30"/>
          <w:szCs w:val="30"/>
          <w14:textFill>
            <w14:solidFill>
              <w14:schemeClr w14:val="tx1"/>
            </w14:solidFill>
          </w14:textFill>
        </w:rPr>
        <w:br w:type="textWrapping"/>
      </w:r>
      <w:r>
        <w:rPr>
          <w:rFonts w:hint="eastAsia" w:ascii="宋体" w:hAnsi="宋体" w:eastAsia="宋体" w:cs="宋体"/>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地址：三门峡市湖滨区崤山路中段</w:t>
      </w:r>
    </w:p>
    <w:p w14:paraId="166BF86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02" w:firstLineChars="200"/>
        <w:textAlignment w:val="auto"/>
        <w:rPr>
          <w:rFonts w:hint="eastAsia" w:ascii="宋体" w:hAnsi="宋体" w:eastAsia="宋体" w:cs="宋体"/>
          <w:b/>
          <w:bCs/>
          <w:color w:val="000000" w:themeColor="text1"/>
          <w:sz w:val="30"/>
          <w:szCs w:val="30"/>
          <w:lang w:eastAsia="zh-CN"/>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二、项目概况</w:t>
      </w:r>
    </w:p>
    <w:p w14:paraId="2DF531E7">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项目名称：</w:t>
      </w:r>
      <w:r>
        <w:rPr>
          <w:rFonts w:hint="eastAsia" w:ascii="宋体" w:hAnsi="宋体" w:eastAsia="宋体" w:cs="宋体"/>
          <w:color w:val="000000" w:themeColor="text1"/>
          <w:sz w:val="30"/>
          <w:szCs w:val="30"/>
          <w:lang w:val="en-US" w:eastAsia="zh-CN"/>
          <w14:textFill>
            <w14:solidFill>
              <w14:schemeClr w14:val="tx1"/>
            </w14:solidFill>
          </w14:textFill>
        </w:rPr>
        <w:t>三门峡市中心</w:t>
      </w:r>
      <w:r>
        <w:rPr>
          <w:rFonts w:hint="eastAsia" w:ascii="宋体" w:hAnsi="宋体" w:eastAsia="宋体" w:cs="宋体"/>
          <w:color w:val="000000" w:themeColor="text1"/>
          <w:sz w:val="30"/>
          <w:szCs w:val="30"/>
          <w:lang w:eastAsia="zh-CN"/>
          <w14:textFill>
            <w14:solidFill>
              <w14:schemeClr w14:val="tx1"/>
            </w14:solidFill>
          </w14:textFill>
        </w:rPr>
        <w:t>医院</w:t>
      </w:r>
      <w:r>
        <w:rPr>
          <w:rFonts w:hint="eastAsia" w:ascii="宋体" w:hAnsi="宋体" w:eastAsia="宋体" w:cs="宋体"/>
          <w:color w:val="000000" w:themeColor="text1"/>
          <w:sz w:val="30"/>
          <w:szCs w:val="30"/>
          <w:lang w:val="en-US" w:eastAsia="zh-CN"/>
          <w14:textFill>
            <w14:solidFill>
              <w14:schemeClr w14:val="tx1"/>
            </w14:solidFill>
          </w14:textFill>
        </w:rPr>
        <w:t>3号楼屋面防水工程</w:t>
      </w:r>
      <w:r>
        <w:rPr>
          <w:rFonts w:hint="eastAsia" w:ascii="宋体" w:hAnsi="宋体" w:eastAsia="宋体" w:cs="宋体"/>
          <w:color w:val="000000" w:themeColor="text1"/>
          <w:sz w:val="30"/>
          <w:szCs w:val="30"/>
          <w:lang w:eastAsia="zh-CN"/>
          <w14:textFill>
            <w14:solidFill>
              <w14:schemeClr w14:val="tx1"/>
            </w14:solidFill>
          </w14:textFill>
        </w:rPr>
        <w:t>项目</w:t>
      </w:r>
    </w:p>
    <w:p w14:paraId="64C8157C">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预算金额</w:t>
      </w:r>
      <w:r>
        <w:rPr>
          <w:rFonts w:hint="eastAsia" w:ascii="宋体" w:hAnsi="宋体" w:eastAsia="宋体" w:cs="宋体"/>
          <w:color w:val="000000" w:themeColor="text1"/>
          <w:sz w:val="30"/>
          <w:szCs w:val="30"/>
          <w14:textFill>
            <w14:solidFill>
              <w14:schemeClr w14:val="tx1"/>
            </w14:solidFill>
          </w14:textFill>
        </w:rPr>
        <w:t>：人民币</w:t>
      </w:r>
      <w:r>
        <w:rPr>
          <w:rFonts w:hint="eastAsia" w:ascii="宋体" w:hAnsi="宋体" w:eastAsia="宋体" w:cs="宋体"/>
          <w:i w:val="0"/>
          <w:iCs w:val="0"/>
          <w:caps w:val="0"/>
          <w:color w:val="262626" w:themeColor="text1" w:themeTint="D9"/>
          <w:spacing w:val="0"/>
          <w:kern w:val="2"/>
          <w:sz w:val="30"/>
          <w:szCs w:val="30"/>
          <w:u w:val="none"/>
          <w:shd w:val="clear" w:fill="FFFFFF"/>
          <w:lang w:val="en-US" w:eastAsia="zh-CN" w:bidi="ar-SA"/>
          <w14:textFill>
            <w14:solidFill>
              <w14:schemeClr w14:val="tx1">
                <w14:lumMod w14:val="85000"/>
                <w14:lumOff w14:val="15000"/>
              </w14:schemeClr>
            </w14:solidFill>
          </w14:textFill>
        </w:rPr>
        <w:t>7.38万元</w:t>
      </w:r>
    </w:p>
    <w:p w14:paraId="2255340B">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资金来源：自筹资金</w:t>
      </w:r>
      <w:r>
        <w:rPr>
          <w:rFonts w:hint="eastAsia" w:ascii="宋体" w:hAnsi="宋体" w:eastAsia="宋体" w:cs="宋体"/>
          <w:color w:val="000000" w:themeColor="text1"/>
          <w:sz w:val="30"/>
          <w:szCs w:val="30"/>
          <w:lang w:eastAsia="zh-CN"/>
          <w14:textFill>
            <w14:solidFill>
              <w14:schemeClr w14:val="tx1"/>
            </w14:solidFill>
          </w14:textFill>
        </w:rPr>
        <w:t>，已落实。</w:t>
      </w:r>
    </w:p>
    <w:p w14:paraId="3F0E71E2">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602" w:firstLineChars="200"/>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采购方式</w:t>
      </w:r>
      <w:r>
        <w:rPr>
          <w:rFonts w:hint="eastAsia" w:ascii="宋体" w:hAnsi="宋体" w:eastAsia="宋体" w:cs="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0"/>
          <w:szCs w:val="30"/>
          <w:lang w:val="en-US" w:eastAsia="zh-CN"/>
          <w14:textFill>
            <w14:solidFill>
              <w14:schemeClr w14:val="tx1"/>
            </w14:solidFill>
          </w14:textFill>
        </w:rPr>
        <w:t>竞争性磋商</w:t>
      </w:r>
    </w:p>
    <w:p w14:paraId="72D6028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02" w:firstLineChars="200"/>
        <w:textAlignment w:val="auto"/>
        <w:rPr>
          <w:rFonts w:hint="eastAsia" w:eastAsia="宋体"/>
          <w:lang w:val="en-US" w:eastAsia="zh-CN"/>
        </w:rPr>
      </w:pPr>
      <w:r>
        <w:rPr>
          <w:rFonts w:hint="eastAsia" w:ascii="宋体" w:hAnsi="宋体" w:eastAsia="宋体" w:cs="宋体"/>
          <w:b/>
          <w:bCs/>
          <w:color w:val="000000" w:themeColor="text1"/>
          <w:sz w:val="30"/>
          <w:szCs w:val="30"/>
          <w:lang w:val="en-US" w:eastAsia="zh-CN"/>
          <w14:textFill>
            <w14:solidFill>
              <w14:schemeClr w14:val="tx1"/>
            </w14:solidFill>
          </w14:textFill>
        </w:rPr>
        <w:t>四</w:t>
      </w:r>
      <w:r>
        <w:rPr>
          <w:rFonts w:hint="eastAsia" w:ascii="宋体" w:hAnsi="宋体" w:eastAsia="宋体" w:cs="宋体"/>
          <w:b/>
          <w:bCs/>
          <w:color w:val="000000" w:themeColor="text1"/>
          <w:sz w:val="30"/>
          <w:szCs w:val="30"/>
          <w14:textFill>
            <w14:solidFill>
              <w14:schemeClr w14:val="tx1"/>
            </w14:solidFill>
          </w14:textFill>
        </w:rPr>
        <w:t>、采购内容及参数要求</w:t>
      </w:r>
      <w:r>
        <w:rPr>
          <w:rFonts w:hint="eastAsia" w:ascii="宋体" w:hAnsi="宋体" w:eastAsia="宋体" w:cs="宋体"/>
          <w:b/>
          <w:bCs/>
          <w:color w:val="000000" w:themeColor="text1"/>
          <w:sz w:val="30"/>
          <w:szCs w:val="30"/>
          <w:lang w:val="en-US" w:eastAsia="zh-CN"/>
          <w14:textFill>
            <w14:solidFill>
              <w14:schemeClr w14:val="tx1"/>
            </w14:solidFill>
          </w14:textFill>
        </w:rPr>
        <w:t xml:space="preserve"> </w:t>
      </w:r>
    </w:p>
    <w:p w14:paraId="2BA158C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工程概况：本工程为3号楼屋面防水工程，主要包括屋面防水层、刚性层拆除；新建屋面防水层、刚性层；拆除转移及恢复太阳能热水器支架，屋面管线整理及恢复等。</w:t>
      </w:r>
    </w:p>
    <w:p w14:paraId="70995DF8">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default" w:ascii="宋体" w:hAnsi="宋体" w:eastAsia="宋体" w:cs="宋体"/>
          <w:color w:val="000000" w:themeColor="text1"/>
          <w:kern w:val="2"/>
          <w:sz w:val="30"/>
          <w:szCs w:val="30"/>
          <w:lang w:val="en-US" w:eastAsia="zh-CN" w:bidi="ar-SA"/>
          <w14:textFill>
            <w14:solidFill>
              <w14:schemeClr w14:val="tx1"/>
            </w14:solidFill>
          </w14:textFill>
        </w:rPr>
        <w:t>采购范围：本次采购包含3号楼屋面防水工程范围内的所有工程。</w:t>
      </w:r>
    </w:p>
    <w:p w14:paraId="1DCFD0E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default" w:ascii="宋体" w:hAnsi="宋体" w:eastAsia="宋体" w:cs="宋体"/>
          <w:color w:val="000000" w:themeColor="text1"/>
          <w:kern w:val="2"/>
          <w:sz w:val="30"/>
          <w:szCs w:val="30"/>
          <w:lang w:val="en-US" w:eastAsia="zh-CN" w:bidi="ar-SA"/>
          <w14:textFill>
            <w14:solidFill>
              <w14:schemeClr w14:val="tx1"/>
            </w14:solidFill>
          </w14:textFill>
        </w:rPr>
        <w:t>报价要求：下述所有报价均为含税价，应</w:t>
      </w:r>
      <w:r>
        <w:rPr>
          <w:rFonts w:hint="eastAsia" w:ascii="宋体" w:hAnsi="宋体" w:eastAsia="宋体" w:cs="宋体"/>
          <w:color w:val="000000" w:themeColor="text1"/>
          <w:kern w:val="2"/>
          <w:sz w:val="30"/>
          <w:szCs w:val="30"/>
          <w:lang w:val="en-US" w:eastAsia="zh-CN" w:bidi="ar-SA"/>
          <w14:textFill>
            <w14:solidFill>
              <w14:schemeClr w14:val="tx1"/>
            </w14:solidFill>
          </w14:textFill>
        </w:rPr>
        <w:t>是</w:t>
      </w:r>
      <w:r>
        <w:rPr>
          <w:rFonts w:hint="default" w:ascii="宋体" w:hAnsi="宋体" w:eastAsia="宋体" w:cs="宋体"/>
          <w:color w:val="000000" w:themeColor="text1"/>
          <w:kern w:val="2"/>
          <w:sz w:val="30"/>
          <w:szCs w:val="30"/>
          <w:lang w:val="en-US" w:eastAsia="zh-CN" w:bidi="ar-SA"/>
          <w14:textFill>
            <w14:solidFill>
              <w14:schemeClr w14:val="tx1"/>
            </w14:solidFill>
          </w14:textFill>
        </w:rPr>
        <w:t>包含</w:t>
      </w:r>
      <w:r>
        <w:rPr>
          <w:rFonts w:hint="eastAsia" w:ascii="宋体" w:hAnsi="宋体" w:eastAsia="宋体" w:cs="宋体"/>
          <w:color w:val="000000" w:themeColor="text1"/>
          <w:kern w:val="2"/>
          <w:sz w:val="30"/>
          <w:szCs w:val="30"/>
          <w:lang w:val="en-US" w:eastAsia="zh-CN" w:bidi="ar-SA"/>
          <w14:textFill>
            <w14:solidFill>
              <w14:schemeClr w14:val="tx1"/>
            </w14:solidFill>
          </w14:textFill>
        </w:rPr>
        <w:t>工程量清单内的所有内容</w:t>
      </w:r>
      <w:r>
        <w:rPr>
          <w:rFonts w:hint="default" w:ascii="宋体" w:hAnsi="宋体" w:eastAsia="宋体" w:cs="宋体"/>
          <w:color w:val="000000" w:themeColor="text1"/>
          <w:kern w:val="2"/>
          <w:sz w:val="30"/>
          <w:szCs w:val="30"/>
          <w:lang w:val="en-US" w:eastAsia="zh-CN" w:bidi="ar-SA"/>
          <w14:textFill>
            <w14:solidFill>
              <w14:schemeClr w14:val="tx1"/>
            </w14:solidFill>
          </w14:textFill>
        </w:rPr>
        <w:t>。</w:t>
      </w:r>
    </w:p>
    <w:p w14:paraId="14B2D2E5">
      <w:pPr>
        <w:keepNext w:val="0"/>
        <w:keepLines w:val="0"/>
        <w:pageBreakBefore w:val="0"/>
        <w:widowControl w:val="0"/>
        <w:kinsoku/>
        <w:wordWrap/>
        <w:overflowPunct/>
        <w:topLinePunct w:val="0"/>
        <w:autoSpaceDE/>
        <w:autoSpaceDN/>
        <w:bidi w:val="0"/>
        <w:adjustRightInd/>
        <w:snapToGrid/>
        <w:spacing w:after="0" w:line="360" w:lineRule="auto"/>
        <w:ind w:firstLine="602" w:firstLineChars="200"/>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五</w:t>
      </w:r>
      <w:r>
        <w:rPr>
          <w:rFonts w:hint="eastAsia" w:ascii="宋体" w:hAnsi="宋体" w:eastAsia="宋体" w:cs="宋体"/>
          <w:b/>
          <w:bCs/>
          <w:color w:val="000000" w:themeColor="text1"/>
          <w:sz w:val="30"/>
          <w:szCs w:val="30"/>
          <w14:textFill>
            <w14:solidFill>
              <w14:schemeClr w14:val="tx1"/>
            </w14:solidFill>
          </w14:textFill>
        </w:rPr>
        <w:t>、供应商</w:t>
      </w:r>
      <w:r>
        <w:rPr>
          <w:rFonts w:hint="eastAsia" w:ascii="宋体" w:hAnsi="宋体" w:eastAsia="宋体" w:cs="宋体"/>
          <w:b/>
          <w:bCs/>
          <w:color w:val="000000" w:themeColor="text1"/>
          <w:sz w:val="30"/>
          <w:szCs w:val="30"/>
          <w:lang w:val="en-US" w:eastAsia="zh-CN"/>
          <w14:textFill>
            <w14:solidFill>
              <w14:schemeClr w14:val="tx1"/>
            </w14:solidFill>
          </w14:textFill>
        </w:rPr>
        <w:t>报名</w:t>
      </w:r>
      <w:r>
        <w:rPr>
          <w:rFonts w:hint="eastAsia" w:ascii="宋体" w:hAnsi="宋体" w:eastAsia="宋体" w:cs="宋体"/>
          <w:b/>
          <w:bCs/>
          <w:color w:val="000000" w:themeColor="text1"/>
          <w:sz w:val="30"/>
          <w:szCs w:val="30"/>
          <w14:textFill>
            <w14:solidFill>
              <w14:schemeClr w14:val="tx1"/>
            </w14:solidFill>
          </w14:textFill>
        </w:rPr>
        <w:t>资格要求</w:t>
      </w:r>
    </w:p>
    <w:p w14:paraId="11C89DBB">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宋体" w:hAnsi="宋体" w:eastAsia="宋体" w:cs="宋体"/>
          <w:color w:val="0000FF"/>
          <w:sz w:val="30"/>
          <w:szCs w:val="30"/>
          <w:lang w:val="en-US" w:eastAsia="zh-CN"/>
        </w:rPr>
      </w:pPr>
      <w:r>
        <w:rPr>
          <w:rFonts w:hint="eastAsia" w:ascii="宋体" w:hAnsi="宋体" w:eastAsia="宋体" w:cs="宋体"/>
          <w:color w:val="000000" w:themeColor="text1"/>
          <w:sz w:val="30"/>
          <w:szCs w:val="30"/>
          <w:lang w:val="en-US" w:eastAsia="zh-CN"/>
          <w14:textFill>
            <w14:solidFill>
              <w14:schemeClr w14:val="tx1"/>
            </w14:solidFill>
          </w14:textFill>
        </w:rPr>
        <w:t>1、供应商须为在中华人民共和国境内注册，具有独立承担民事责任能力的法人或其他组织，且必须具备有效的营业执照</w:t>
      </w:r>
      <w:r>
        <w:rPr>
          <w:rFonts w:hint="eastAsia" w:ascii="宋体" w:hAnsi="宋体" w:eastAsia="宋体" w:cs="宋体"/>
          <w:color w:val="auto"/>
          <w:sz w:val="30"/>
          <w:szCs w:val="30"/>
          <w:lang w:val="en-US" w:eastAsia="zh-CN"/>
        </w:rPr>
        <w:t>。</w:t>
      </w:r>
    </w:p>
    <w:p w14:paraId="64C969D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600" w:firstLineChars="200"/>
        <w:textAlignment w:val="auto"/>
        <w:rPr>
          <w:rFonts w:ascii="var(--ds-font-family-code)" w:hAnsi="var(--ds-font-family-code)" w:eastAsia="var(--ds-font-family-code)" w:cs="var(--ds-font-family-code)"/>
          <w:i w:val="0"/>
          <w:iCs w:val="0"/>
          <w:caps w:val="0"/>
          <w:color w:val="0F1115"/>
          <w:spacing w:val="0"/>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2、供应商须具备建设行政主管部门颁发的有效的防水防腐保温工程专业承包资质（二级及以上）。</w:t>
      </w:r>
    </w:p>
    <w:p w14:paraId="55217427">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3、</w:t>
      </w:r>
      <w:r>
        <w:rPr>
          <w:rFonts w:hint="eastAsia" w:ascii="宋体" w:hAnsi="宋体" w:eastAsia="宋体" w:cs="宋体"/>
          <w:color w:val="000000" w:themeColor="text1"/>
          <w:sz w:val="30"/>
          <w:szCs w:val="30"/>
          <w14:textFill>
            <w14:solidFill>
              <w14:schemeClr w14:val="tx1"/>
            </w14:solidFill>
          </w14:textFill>
        </w:rPr>
        <w:t>供应商代表若非法定代表人</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须提供法定代表人签字并加盖公章的有效授权书原件。</w:t>
      </w:r>
    </w:p>
    <w:p w14:paraId="01B4033F">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4、</w:t>
      </w:r>
      <w:r>
        <w:rPr>
          <w:rFonts w:hint="eastAsia" w:ascii="宋体" w:hAnsi="宋体" w:eastAsia="宋体" w:cs="宋体"/>
          <w:color w:val="000000" w:themeColor="text1"/>
          <w:sz w:val="30"/>
          <w:szCs w:val="30"/>
          <w14:textFill>
            <w14:solidFill>
              <w14:schemeClr w14:val="tx1"/>
            </w14:solidFill>
          </w14:textFill>
        </w:rPr>
        <w:t>提供企业法定代表人身份证复印件或授权代表有效身份证复印件。</w:t>
      </w:r>
    </w:p>
    <w:p w14:paraId="1DEFAEB6">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5、供应商须提供在公告发布日后至提交响应文件截止时间期间于“信用中国”网站（</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"https://www.creditchina.gov.xn--cn)(www-y36cj3309iu5m46ixyzuhvlm3g6l1bfmq.ccgp.gov.xn--cn),-8z5f24dab506a3ev4ehy3ai3gpn2a43fd2a876bdwezncyzb661oyig5u5cpqcq19fo9bea522tf1ai37y/" \t "https://chat.deepseek.com/a/chat/s/_blank"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www.creditchina.gov.cn）及“中国政府采购网”（www.ccgp.gov.cn）的信用信息查询结果网页截图，证明其未被列入失信被执行人</w:t>
      </w:r>
      <w:r>
        <w:rPr>
          <w:rFonts w:hint="eastAsia" w:ascii="宋体" w:hAnsi="宋体" w:eastAsia="宋体" w:cs="宋体"/>
          <w:sz w:val="30"/>
          <w:szCs w:val="30"/>
          <w:lang w:val="en-US" w:eastAsia="zh-CN"/>
        </w:rPr>
        <w:fldChar w:fldCharType="end"/>
      </w:r>
      <w:r>
        <w:rPr>
          <w:rFonts w:hint="eastAsia" w:ascii="宋体" w:hAnsi="宋体" w:eastAsia="宋体" w:cs="宋体"/>
          <w:sz w:val="30"/>
          <w:szCs w:val="30"/>
          <w:lang w:val="en-US" w:eastAsia="zh-CN"/>
        </w:rPr>
        <w:t>、重大税收违法失信主体、政府采购严重违法失信行为记录名单。</w:t>
      </w:r>
    </w:p>
    <w:p w14:paraId="3D2FC011">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6、供应商须提供在中国裁判文书网（</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"https://wenshu.court.gov.cn/" \t "https://chat.deepseek.com/a/chat/s/_blank"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wenshu.court.gov.cn</w:t>
      </w:r>
      <w:r>
        <w:rPr>
          <w:rFonts w:hint="eastAsia" w:ascii="宋体" w:hAnsi="宋体" w:eastAsia="宋体" w:cs="宋体"/>
          <w:sz w:val="30"/>
          <w:szCs w:val="30"/>
          <w:lang w:val="en-US" w:eastAsia="zh-CN"/>
        </w:rPr>
        <w:fldChar w:fldCharType="end"/>
      </w:r>
      <w:r>
        <w:rPr>
          <w:rFonts w:hint="eastAsia" w:ascii="宋体" w:hAnsi="宋体" w:eastAsia="宋体" w:cs="宋体"/>
          <w:sz w:val="30"/>
          <w:szCs w:val="30"/>
          <w:lang w:val="en-US" w:eastAsia="zh-CN"/>
        </w:rPr>
        <w:t>）的无行贿记录查询截图或出具无行贿记录承诺函（查询或承诺对象包括企业、法定代表人及授权代表（若有））。</w:t>
      </w:r>
    </w:p>
    <w:p w14:paraId="518EA39E">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7、</w:t>
      </w:r>
      <w:r>
        <w:rPr>
          <w:rFonts w:hint="eastAsia" w:ascii="宋体" w:hAnsi="宋体" w:eastAsia="宋体" w:cs="宋体"/>
          <w:sz w:val="30"/>
          <w:szCs w:val="30"/>
        </w:rPr>
        <w:t>本项目</w:t>
      </w:r>
      <w:r>
        <w:rPr>
          <w:rFonts w:hint="eastAsia" w:ascii="宋体" w:hAnsi="宋体" w:eastAsia="宋体" w:cs="宋体"/>
          <w:color w:val="000000" w:themeColor="text1"/>
          <w:sz w:val="30"/>
          <w:szCs w:val="30"/>
          <w14:textFill>
            <w14:solidFill>
              <w14:schemeClr w14:val="tx1"/>
            </w14:solidFill>
          </w14:textFill>
        </w:rPr>
        <w:t>不接受联合体</w:t>
      </w:r>
      <w:r>
        <w:rPr>
          <w:rFonts w:hint="eastAsia" w:ascii="宋体" w:hAnsi="宋体" w:eastAsia="宋体" w:cs="宋体"/>
          <w:color w:val="000000" w:themeColor="text1"/>
          <w:sz w:val="30"/>
          <w:szCs w:val="30"/>
          <w:lang w:val="en-US" w:eastAsia="zh-CN"/>
          <w14:textFill>
            <w14:solidFill>
              <w14:schemeClr w14:val="tx1"/>
            </w14:solidFill>
          </w14:textFill>
        </w:rPr>
        <w:t>参与</w:t>
      </w:r>
      <w:r>
        <w:rPr>
          <w:rFonts w:hint="eastAsia" w:ascii="宋体" w:hAnsi="宋体" w:eastAsia="宋体" w:cs="宋体"/>
          <w:color w:val="000000" w:themeColor="text1"/>
          <w:sz w:val="30"/>
          <w:szCs w:val="30"/>
          <w14:textFill>
            <w14:solidFill>
              <w14:schemeClr w14:val="tx1"/>
            </w14:solidFill>
          </w14:textFill>
        </w:rPr>
        <w:t>。</w:t>
      </w:r>
    </w:p>
    <w:p w14:paraId="53D25AB5">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8、</w:t>
      </w:r>
      <w:r>
        <w:rPr>
          <w:rFonts w:hint="eastAsia" w:ascii="宋体" w:hAnsi="宋体" w:eastAsia="宋体" w:cs="宋体"/>
          <w:sz w:val="30"/>
          <w:szCs w:val="30"/>
        </w:rPr>
        <w:t>单位负责人为同一人或存在控股、管理关系的不同供应商，不得同时参与本项目</w:t>
      </w:r>
      <w:r>
        <w:rPr>
          <w:rFonts w:hint="eastAsia" w:ascii="宋体" w:hAnsi="宋体" w:eastAsia="宋体" w:cs="宋体"/>
          <w:sz w:val="30"/>
          <w:szCs w:val="30"/>
          <w:lang w:val="en-US" w:eastAsia="zh-CN"/>
        </w:rPr>
        <w:t>磋商</w:t>
      </w:r>
      <w:r>
        <w:rPr>
          <w:rFonts w:hint="eastAsia" w:ascii="宋体" w:hAnsi="宋体" w:eastAsia="宋体" w:cs="宋体"/>
          <w:sz w:val="30"/>
          <w:szCs w:val="30"/>
        </w:rPr>
        <w:t>（以“国家企业信用信息公示系统”查询信息为准，需包含基本信息、股东及股权变更等内容）。</w:t>
      </w:r>
    </w:p>
    <w:p w14:paraId="1EFF7C73">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9、</w:t>
      </w:r>
      <w:r>
        <w:rPr>
          <w:rFonts w:hint="eastAsia" w:ascii="宋体" w:hAnsi="宋体" w:eastAsia="宋体" w:cs="宋体"/>
          <w:sz w:val="30"/>
          <w:szCs w:val="30"/>
        </w:rPr>
        <w:t>报名材料封面须清晰标注供应商名称、</w:t>
      </w:r>
      <w:r>
        <w:rPr>
          <w:rFonts w:hint="eastAsia" w:ascii="宋体" w:hAnsi="宋体" w:eastAsia="宋体" w:cs="宋体"/>
          <w:sz w:val="30"/>
          <w:szCs w:val="30"/>
          <w:lang w:eastAsia="zh-CN"/>
        </w:rPr>
        <w:t>项目名称</w:t>
      </w:r>
      <w:r>
        <w:rPr>
          <w:rFonts w:hint="eastAsia" w:ascii="宋体" w:hAnsi="宋体" w:eastAsia="宋体" w:cs="宋体"/>
          <w:sz w:val="30"/>
          <w:szCs w:val="30"/>
        </w:rPr>
        <w:t>、联系人姓名、电话及邮箱。所有报名材料均须提供加盖公章的复印件，并注明“与原件一致”。</w:t>
      </w:r>
    </w:p>
    <w:p w14:paraId="5175649F">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10、已报名供应商如无法参加磋商，须提前三日书面通知综合采购办公室；未提前通知且无故缺席的，将记入我院供应商诚信档案，并可能影响其参与本单位后续的采购项目。</w:t>
      </w:r>
    </w:p>
    <w:p w14:paraId="77516D10">
      <w:pPr>
        <w:keepNext w:val="0"/>
        <w:keepLines w:val="0"/>
        <w:pageBreakBefore w:val="0"/>
        <w:widowControl w:val="0"/>
        <w:kinsoku/>
        <w:wordWrap/>
        <w:overflowPunct/>
        <w:topLinePunct w:val="0"/>
        <w:autoSpaceDE/>
        <w:autoSpaceDN/>
        <w:bidi w:val="0"/>
        <w:adjustRightInd/>
        <w:snapToGrid/>
        <w:spacing w:after="0" w:line="360" w:lineRule="auto"/>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lang w:val="en-US" w:eastAsia="zh-CN"/>
        </w:rPr>
        <w:t>六</w:t>
      </w:r>
      <w:r>
        <w:rPr>
          <w:rFonts w:hint="eastAsia" w:ascii="宋体" w:hAnsi="宋体" w:eastAsia="宋体" w:cs="宋体"/>
          <w:b/>
          <w:bCs/>
          <w:sz w:val="30"/>
          <w:szCs w:val="30"/>
        </w:rPr>
        <w:t>、报名及</w:t>
      </w:r>
      <w:r>
        <w:rPr>
          <w:rFonts w:hint="eastAsia" w:ascii="宋体" w:hAnsi="宋体" w:eastAsia="宋体" w:cs="宋体"/>
          <w:b/>
          <w:bCs/>
          <w:sz w:val="30"/>
          <w:szCs w:val="30"/>
          <w:lang w:eastAsia="zh-CN"/>
        </w:rPr>
        <w:t>磋商</w:t>
      </w:r>
      <w:r>
        <w:rPr>
          <w:rFonts w:hint="eastAsia" w:ascii="宋体" w:hAnsi="宋体" w:eastAsia="宋体" w:cs="宋体"/>
          <w:b/>
          <w:bCs/>
          <w:sz w:val="30"/>
          <w:szCs w:val="30"/>
        </w:rPr>
        <w:t>安排</w:t>
      </w:r>
    </w:p>
    <w:p w14:paraId="27B1E9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eastAsia" w:ascii="宋体" w:hAnsi="宋体" w:eastAsia="宋体" w:cs="宋体"/>
          <w:sz w:val="30"/>
          <w:szCs w:val="30"/>
        </w:rPr>
        <w:t>报名时间：2025年</w:t>
      </w:r>
      <w:r>
        <w:rPr>
          <w:rFonts w:hint="eastAsia" w:ascii="宋体" w:hAnsi="宋体" w:eastAsia="宋体" w:cs="宋体"/>
          <w:sz w:val="30"/>
          <w:szCs w:val="30"/>
          <w:lang w:val="en-US" w:eastAsia="zh-CN"/>
        </w:rPr>
        <w:t>10</w:t>
      </w:r>
      <w:r>
        <w:rPr>
          <w:rFonts w:hint="eastAsia" w:ascii="宋体" w:hAnsi="宋体" w:eastAsia="宋体" w:cs="宋体"/>
          <w:sz w:val="30"/>
          <w:szCs w:val="30"/>
        </w:rPr>
        <w:t>月</w:t>
      </w:r>
      <w:r>
        <w:rPr>
          <w:rFonts w:hint="eastAsia" w:ascii="宋体" w:hAnsi="宋体" w:eastAsia="宋体" w:cs="宋体"/>
          <w:sz w:val="30"/>
          <w:szCs w:val="30"/>
          <w:lang w:val="en-US" w:eastAsia="zh-CN"/>
        </w:rPr>
        <w:t>28</w:t>
      </w:r>
      <w:r>
        <w:rPr>
          <w:rFonts w:hint="eastAsia" w:ascii="宋体" w:hAnsi="宋体" w:eastAsia="宋体" w:cs="宋体"/>
          <w:sz w:val="30"/>
          <w:szCs w:val="30"/>
        </w:rPr>
        <w:t>日至2025年</w:t>
      </w:r>
      <w:r>
        <w:rPr>
          <w:rFonts w:hint="eastAsia" w:ascii="宋体" w:hAnsi="宋体" w:eastAsia="宋体" w:cs="宋体"/>
          <w:sz w:val="30"/>
          <w:szCs w:val="30"/>
          <w:lang w:val="en-US" w:eastAsia="zh-CN"/>
        </w:rPr>
        <w:t>11</w:t>
      </w:r>
      <w:r>
        <w:rPr>
          <w:rFonts w:hint="eastAsia" w:ascii="宋体" w:hAnsi="宋体" w:eastAsia="宋体" w:cs="宋体"/>
          <w:sz w:val="30"/>
          <w:szCs w:val="30"/>
        </w:rPr>
        <w:t>月</w:t>
      </w:r>
      <w:r>
        <w:rPr>
          <w:rFonts w:hint="eastAsia" w:ascii="宋体" w:hAnsi="宋体" w:eastAsia="宋体" w:cs="宋体"/>
          <w:sz w:val="30"/>
          <w:szCs w:val="30"/>
          <w:lang w:val="en-US" w:eastAsia="zh-CN"/>
        </w:rPr>
        <w:t>3</w:t>
      </w:r>
      <w:r>
        <w:rPr>
          <w:rFonts w:hint="eastAsia" w:ascii="宋体" w:hAnsi="宋体" w:eastAsia="宋体" w:cs="宋体"/>
          <w:sz w:val="30"/>
          <w:szCs w:val="30"/>
        </w:rPr>
        <w:t>日</w:t>
      </w:r>
      <w:r>
        <w:rPr>
          <w:rFonts w:hint="default" w:ascii="宋体" w:hAnsi="宋体" w:eastAsia="宋体" w:cs="宋体"/>
          <w:sz w:val="30"/>
          <w:szCs w:val="30"/>
          <w:lang w:val="en-US" w:eastAsia="zh-CN"/>
        </w:rPr>
        <w:t>（工作日时间：上午8:30-1</w:t>
      </w:r>
      <w:r>
        <w:rPr>
          <w:rFonts w:hint="eastAsia" w:cs="宋体"/>
          <w:sz w:val="30"/>
          <w:szCs w:val="30"/>
          <w:lang w:val="en-US" w:eastAsia="zh-CN"/>
        </w:rPr>
        <w:t>2</w:t>
      </w:r>
      <w:r>
        <w:rPr>
          <w:rFonts w:hint="default" w:ascii="宋体" w:hAnsi="宋体" w:eastAsia="宋体" w:cs="宋体"/>
          <w:sz w:val="30"/>
          <w:szCs w:val="30"/>
          <w:lang w:val="en-US" w:eastAsia="zh-CN"/>
        </w:rPr>
        <w:t>:</w:t>
      </w:r>
      <w:r>
        <w:rPr>
          <w:rFonts w:hint="eastAsia" w:cs="宋体"/>
          <w:sz w:val="30"/>
          <w:szCs w:val="30"/>
          <w:lang w:val="en-US" w:eastAsia="zh-CN"/>
        </w:rPr>
        <w:t>0</w:t>
      </w:r>
      <w:r>
        <w:rPr>
          <w:rFonts w:hint="default" w:ascii="宋体" w:hAnsi="宋体" w:eastAsia="宋体" w:cs="宋体"/>
          <w:sz w:val="30"/>
          <w:szCs w:val="30"/>
          <w:lang w:val="en-US" w:eastAsia="zh-CN"/>
        </w:rPr>
        <w:t>0，下午14:30-17:</w:t>
      </w:r>
      <w:r>
        <w:rPr>
          <w:rFonts w:hint="eastAsia" w:cs="宋体"/>
          <w:sz w:val="30"/>
          <w:szCs w:val="30"/>
          <w:lang w:val="en-US" w:eastAsia="zh-CN"/>
        </w:rPr>
        <w:t>3</w:t>
      </w:r>
      <w:r>
        <w:rPr>
          <w:rFonts w:hint="default" w:ascii="宋体" w:hAnsi="宋体" w:eastAsia="宋体" w:cs="宋体"/>
          <w:sz w:val="30"/>
          <w:szCs w:val="30"/>
          <w:lang w:val="en-US" w:eastAsia="zh-CN"/>
        </w:rPr>
        <w:t>0）</w:t>
      </w:r>
    </w:p>
    <w:p w14:paraId="0843D8F7">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2、磋商</w:t>
      </w:r>
      <w:r>
        <w:rPr>
          <w:rFonts w:hint="eastAsia" w:ascii="宋体" w:hAnsi="宋体" w:eastAsia="宋体" w:cs="宋体"/>
          <w:sz w:val="30"/>
          <w:szCs w:val="30"/>
        </w:rPr>
        <w:t>时间：2025年</w:t>
      </w:r>
      <w:r>
        <w:rPr>
          <w:rFonts w:hint="eastAsia" w:ascii="宋体" w:hAnsi="宋体" w:eastAsia="宋体" w:cs="宋体"/>
          <w:sz w:val="30"/>
          <w:szCs w:val="30"/>
          <w:lang w:val="en-US" w:eastAsia="zh-CN"/>
        </w:rPr>
        <w:t>11</w:t>
      </w:r>
      <w:r>
        <w:rPr>
          <w:rFonts w:hint="eastAsia" w:ascii="宋体" w:hAnsi="宋体" w:eastAsia="宋体" w:cs="宋体"/>
          <w:sz w:val="30"/>
          <w:szCs w:val="30"/>
        </w:rPr>
        <w:t>月</w:t>
      </w:r>
      <w:r>
        <w:rPr>
          <w:rFonts w:hint="eastAsia" w:ascii="宋体" w:hAnsi="宋体" w:eastAsia="宋体" w:cs="宋体"/>
          <w:sz w:val="30"/>
          <w:szCs w:val="30"/>
          <w:lang w:val="en-US" w:eastAsia="zh-CN"/>
        </w:rPr>
        <w:t xml:space="preserve">10 </w:t>
      </w:r>
      <w:r>
        <w:rPr>
          <w:rFonts w:hint="eastAsia" w:ascii="宋体" w:hAnsi="宋体" w:eastAsia="宋体" w:cs="宋体"/>
          <w:sz w:val="30"/>
          <w:szCs w:val="30"/>
        </w:rPr>
        <w:t>日</w:t>
      </w:r>
      <w:r>
        <w:rPr>
          <w:rFonts w:hint="eastAsia" w:ascii="宋体" w:hAnsi="宋体" w:eastAsia="宋体" w:cs="宋体"/>
          <w:sz w:val="30"/>
          <w:szCs w:val="30"/>
          <w:lang w:val="en-US" w:eastAsia="zh-CN"/>
        </w:rPr>
        <w:t>下午15:00。</w:t>
      </w:r>
    </w:p>
    <w:p w14:paraId="45A37A6B">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3、</w:t>
      </w:r>
      <w:r>
        <w:rPr>
          <w:rFonts w:hint="eastAsia" w:ascii="宋体" w:hAnsi="宋体" w:eastAsia="宋体" w:cs="宋体"/>
          <w:sz w:val="30"/>
          <w:szCs w:val="30"/>
        </w:rPr>
        <w:t>报名及</w:t>
      </w:r>
      <w:r>
        <w:rPr>
          <w:rFonts w:hint="eastAsia" w:ascii="宋体" w:hAnsi="宋体" w:eastAsia="宋体" w:cs="宋体"/>
          <w:sz w:val="30"/>
          <w:szCs w:val="30"/>
          <w:lang w:val="en-US" w:eastAsia="zh-CN"/>
        </w:rPr>
        <w:t>磋商</w:t>
      </w:r>
      <w:r>
        <w:rPr>
          <w:rFonts w:hint="eastAsia" w:ascii="宋体" w:hAnsi="宋体" w:eastAsia="宋体" w:cs="宋体"/>
          <w:sz w:val="30"/>
          <w:szCs w:val="30"/>
        </w:rPr>
        <w:t>地点：三门峡市中心医院老门诊楼6楼综合采购办公室</w:t>
      </w:r>
    </w:p>
    <w:p w14:paraId="6F1FC98E">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联系人：王老师</w:t>
      </w:r>
    </w:p>
    <w:p w14:paraId="6054B754">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联系电话：0398-3118666</w:t>
      </w:r>
    </w:p>
    <w:p w14:paraId="3444B008">
      <w:pPr>
        <w:keepNext w:val="0"/>
        <w:keepLines w:val="0"/>
        <w:pageBreakBefore w:val="0"/>
        <w:widowControl w:val="0"/>
        <w:kinsoku/>
        <w:wordWrap/>
        <w:overflowPunct/>
        <w:topLinePunct w:val="0"/>
        <w:autoSpaceDE/>
        <w:autoSpaceDN/>
        <w:bidi w:val="0"/>
        <w:adjustRightInd/>
        <w:snapToGrid/>
        <w:spacing w:after="0" w:line="360" w:lineRule="auto"/>
        <w:ind w:firstLine="602" w:firstLineChars="200"/>
        <w:textAlignment w:val="auto"/>
        <w:rPr>
          <w:rFonts w:hint="default" w:ascii="宋体" w:hAnsi="宋体" w:eastAsia="宋体" w:cs="宋体"/>
          <w:sz w:val="30"/>
          <w:szCs w:val="30"/>
          <w:lang w:val="en-US" w:eastAsia="zh-CN"/>
        </w:rPr>
      </w:pPr>
      <w:r>
        <w:rPr>
          <w:rFonts w:hint="eastAsia" w:ascii="宋体" w:hAnsi="宋体" w:eastAsia="宋体" w:cs="宋体"/>
          <w:b/>
          <w:bCs/>
          <w:sz w:val="30"/>
          <w:szCs w:val="30"/>
          <w:lang w:val="en-US" w:eastAsia="zh-CN"/>
        </w:rPr>
        <w:t>七</w:t>
      </w:r>
      <w:r>
        <w:rPr>
          <w:rFonts w:hint="eastAsia" w:ascii="宋体" w:hAnsi="宋体" w:eastAsia="宋体" w:cs="宋体"/>
          <w:b/>
          <w:bCs/>
          <w:sz w:val="30"/>
          <w:szCs w:val="30"/>
        </w:rPr>
        <w:t>、</w:t>
      </w:r>
      <w:r>
        <w:rPr>
          <w:rFonts w:hint="default" w:ascii="宋体" w:hAnsi="宋体" w:eastAsia="宋体" w:cs="宋体"/>
          <w:sz w:val="30"/>
          <w:szCs w:val="30"/>
          <w:lang w:val="en-US" w:eastAsia="zh-CN"/>
        </w:rPr>
        <w:t>发布</w:t>
      </w:r>
      <w:r>
        <w:rPr>
          <w:rFonts w:hint="eastAsia" w:ascii="宋体" w:hAnsi="宋体" w:eastAsia="宋体" w:cs="宋体"/>
          <w:sz w:val="30"/>
          <w:szCs w:val="30"/>
          <w:lang w:val="en-US" w:eastAsia="zh-CN"/>
        </w:rPr>
        <w:t>公告的</w:t>
      </w:r>
      <w:r>
        <w:rPr>
          <w:rFonts w:hint="default" w:ascii="宋体" w:hAnsi="宋体" w:eastAsia="宋体" w:cs="宋体"/>
          <w:sz w:val="30"/>
          <w:szCs w:val="30"/>
          <w:lang w:val="en-US" w:eastAsia="zh-CN"/>
        </w:rPr>
        <w:t>媒体《</w:t>
      </w:r>
      <w:r>
        <w:rPr>
          <w:rFonts w:hint="eastAsia" w:ascii="宋体" w:hAnsi="宋体" w:eastAsia="宋体" w:cs="宋体"/>
          <w:sz w:val="30"/>
          <w:szCs w:val="30"/>
          <w:lang w:val="en-US" w:eastAsia="zh-CN"/>
        </w:rPr>
        <w:t>三门峡市中心医院</w:t>
      </w:r>
      <w:r>
        <w:rPr>
          <w:rFonts w:hint="default" w:ascii="宋体" w:hAnsi="宋体" w:eastAsia="宋体" w:cs="宋体"/>
          <w:sz w:val="30"/>
          <w:szCs w:val="30"/>
          <w:lang w:val="en-US" w:eastAsia="zh-CN"/>
        </w:rPr>
        <w:t>网站》、《河南招标采购综合网》</w:t>
      </w:r>
    </w:p>
    <w:p w14:paraId="4EB689A4">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jc w:val="left"/>
        <w:textAlignment w:val="auto"/>
        <w:rPr>
          <w:rFonts w:hint="default" w:ascii="仿宋" w:hAnsi="仿宋" w:eastAsia="仿宋" w:cs="宋体"/>
          <w:b w:val="0"/>
          <w:bCs w:val="0"/>
          <w:color w:val="FF0000"/>
          <w:kern w:val="0"/>
          <w:sz w:val="30"/>
          <w:szCs w:val="30"/>
          <w:lang w:val="en-US" w:eastAsia="zh-CN"/>
        </w:rPr>
      </w:pPr>
    </w:p>
    <w:p w14:paraId="2FFFEEAF">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宋体" w:hAnsi="宋体" w:eastAsia="宋体" w:cs="宋体"/>
          <w:sz w:val="30"/>
          <w:szCs w:val="30"/>
        </w:rPr>
      </w:pPr>
    </w:p>
    <w:p w14:paraId="1BA40328">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sz w:val="30"/>
          <w:szCs w:val="30"/>
        </w:rPr>
      </w:pPr>
    </w:p>
    <w:p w14:paraId="5B34B889">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jc w:val="right"/>
        <w:textAlignment w:val="auto"/>
        <w:rPr>
          <w:rFonts w:hint="eastAsia" w:ascii="宋体" w:hAnsi="宋体"/>
          <w:b/>
          <w:bCs/>
          <w:sz w:val="24"/>
        </w:rPr>
      </w:pPr>
      <w:r>
        <w:rPr>
          <w:rFonts w:hint="eastAsia" w:ascii="宋体" w:hAnsi="宋体" w:eastAsia="宋体" w:cs="宋体"/>
          <w:sz w:val="30"/>
          <w:szCs w:val="30"/>
          <w:lang w:val="en-US" w:eastAsia="zh-CN"/>
        </w:rPr>
        <w:t>综合采购办公室</w:t>
      </w:r>
      <w:r>
        <w:rPr>
          <w:rFonts w:hint="eastAsia" w:ascii="宋体" w:hAnsi="宋体" w:eastAsia="宋体" w:cs="宋体"/>
          <w:sz w:val="30"/>
          <w:szCs w:val="30"/>
          <w:lang w:val="en-US" w:eastAsia="zh-CN"/>
        </w:rPr>
        <w:br w:type="textWrapping"/>
      </w:r>
      <w:r>
        <w:rPr>
          <w:rFonts w:hint="eastAsia" w:ascii="宋体" w:hAnsi="宋体" w:eastAsia="宋体" w:cs="宋体"/>
          <w:sz w:val="30"/>
          <w:szCs w:val="30"/>
          <w:lang w:val="en-US" w:eastAsia="zh-CN"/>
        </w:rPr>
        <w:t>2025年10 月 28日</w:t>
      </w:r>
    </w:p>
    <w:p w14:paraId="4C604D3D">
      <w:pPr>
        <w:spacing w:after="0" w:line="360" w:lineRule="auto"/>
        <w:jc w:val="center"/>
        <w:rPr>
          <w:rFonts w:hint="eastAsia" w:ascii="宋体" w:hAnsi="宋体"/>
          <w:b/>
          <w:bCs/>
          <w:sz w:val="24"/>
        </w:rPr>
      </w:pPr>
    </w:p>
    <w:p w14:paraId="2F48FB89">
      <w:pPr>
        <w:spacing w:after="0" w:line="360" w:lineRule="auto"/>
        <w:jc w:val="center"/>
        <w:rPr>
          <w:rFonts w:hint="eastAsia" w:ascii="宋体" w:hAnsi="宋体"/>
          <w:b/>
          <w:bCs/>
          <w:sz w:val="24"/>
        </w:rPr>
      </w:pPr>
    </w:p>
    <w:p w14:paraId="0F95F12A">
      <w:pPr>
        <w:spacing w:after="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一、</w:t>
      </w:r>
      <w:r>
        <w:rPr>
          <w:rFonts w:hint="eastAsia" w:ascii="宋体" w:hAnsi="宋体" w:eastAsia="宋体" w:cs="宋体"/>
          <w:b/>
          <w:bCs/>
          <w:sz w:val="36"/>
          <w:szCs w:val="36"/>
          <w:lang w:val="en-US" w:eastAsia="zh-CN"/>
        </w:rPr>
        <w:t>供应商</w:t>
      </w:r>
      <w:r>
        <w:rPr>
          <w:rFonts w:hint="eastAsia" w:ascii="宋体" w:hAnsi="宋体" w:eastAsia="宋体" w:cs="宋体"/>
          <w:b/>
          <w:bCs/>
          <w:sz w:val="36"/>
          <w:szCs w:val="36"/>
        </w:rPr>
        <w:t>须知</w:t>
      </w:r>
    </w:p>
    <w:tbl>
      <w:tblPr>
        <w:tblStyle w:val="20"/>
        <w:tblW w:w="0" w:type="auto"/>
        <w:tblInd w:w="0"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935"/>
        <w:gridCol w:w="5581"/>
      </w:tblGrid>
      <w:tr w14:paraId="682FD34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1006" w:type="dxa"/>
            <w:tcBorders>
              <w:left w:val="double" w:color="auto" w:sz="4" w:space="0"/>
            </w:tcBorders>
            <w:vAlign w:val="center"/>
          </w:tcPr>
          <w:p w14:paraId="333246E8">
            <w:pPr>
              <w:spacing w:line="360" w:lineRule="exac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序号</w:t>
            </w:r>
          </w:p>
        </w:tc>
        <w:tc>
          <w:tcPr>
            <w:tcW w:w="1935" w:type="dxa"/>
            <w:tcBorders>
              <w:right w:val="double" w:color="auto" w:sz="4" w:space="0"/>
            </w:tcBorders>
          </w:tcPr>
          <w:p w14:paraId="52ADDCC0">
            <w:pPr>
              <w:spacing w:line="360" w:lineRule="exact"/>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条款名称</w:t>
            </w:r>
          </w:p>
        </w:tc>
        <w:tc>
          <w:tcPr>
            <w:tcW w:w="5581" w:type="dxa"/>
            <w:tcBorders>
              <w:right w:val="double" w:color="auto" w:sz="4" w:space="0"/>
            </w:tcBorders>
          </w:tcPr>
          <w:p w14:paraId="13BC8F26">
            <w:pPr>
              <w:spacing w:line="360" w:lineRule="exact"/>
              <w:ind w:firstLine="1680" w:firstLineChars="700"/>
              <w:rPr>
                <w:rFonts w:hint="eastAsia" w:ascii="宋体" w:hAnsi="宋体" w:eastAsia="宋体" w:cs="宋体"/>
                <w:b w:val="0"/>
                <w:bCs/>
                <w:sz w:val="24"/>
                <w:szCs w:val="24"/>
              </w:rPr>
            </w:pPr>
            <w:r>
              <w:rPr>
                <w:rFonts w:hint="eastAsia" w:ascii="宋体" w:hAnsi="宋体" w:eastAsia="宋体" w:cs="宋体"/>
                <w:b w:val="0"/>
                <w:bCs/>
                <w:sz w:val="24"/>
                <w:szCs w:val="24"/>
              </w:rPr>
              <w:t>编  列  内  容</w:t>
            </w:r>
          </w:p>
        </w:tc>
      </w:tr>
      <w:tr w14:paraId="542F7E1D">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1006" w:type="dxa"/>
            <w:tcBorders>
              <w:left w:val="double" w:color="auto" w:sz="4" w:space="0"/>
            </w:tcBorders>
            <w:vAlign w:val="center"/>
          </w:tcPr>
          <w:p w14:paraId="6288A7B8">
            <w:pPr>
              <w:spacing w:line="360" w:lineRule="exac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1935" w:type="dxa"/>
            <w:tcBorders>
              <w:right w:val="double" w:color="auto" w:sz="4" w:space="0"/>
            </w:tcBorders>
            <w:vAlign w:val="center"/>
          </w:tcPr>
          <w:p w14:paraId="73E6549C">
            <w:pPr>
              <w:spacing w:line="560" w:lineRule="exac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采购人</w:t>
            </w:r>
          </w:p>
        </w:tc>
        <w:tc>
          <w:tcPr>
            <w:tcW w:w="5581" w:type="dxa"/>
            <w:tcBorders>
              <w:right w:val="double" w:color="auto" w:sz="4" w:space="0"/>
            </w:tcBorders>
            <w:vAlign w:val="center"/>
          </w:tcPr>
          <w:p w14:paraId="49B5A183">
            <w:pPr>
              <w:rPr>
                <w:rFonts w:hint="eastAsia" w:ascii="宋体" w:hAnsi="宋体" w:eastAsia="宋体" w:cs="宋体"/>
                <w:b w:val="0"/>
                <w:bCs/>
                <w:sz w:val="24"/>
                <w:szCs w:val="24"/>
                <w:lang w:eastAsia="zh-CN"/>
              </w:rPr>
            </w:pPr>
            <w:r>
              <w:rPr>
                <w:rFonts w:hint="eastAsia" w:ascii="宋体" w:hAnsi="宋体" w:eastAsia="宋体" w:cs="宋体"/>
                <w:b w:val="0"/>
                <w:bCs/>
                <w:sz w:val="24"/>
                <w:szCs w:val="24"/>
              </w:rPr>
              <w:t>地址：</w:t>
            </w:r>
            <w:r>
              <w:rPr>
                <w:rFonts w:hint="eastAsia" w:ascii="宋体" w:hAnsi="宋体" w:eastAsia="宋体" w:cs="宋体"/>
                <w:b w:val="0"/>
                <w:bCs/>
                <w:sz w:val="24"/>
                <w:szCs w:val="24"/>
                <w:lang w:eastAsia="zh-CN"/>
              </w:rPr>
              <w:t>三门峡市中心医院</w:t>
            </w:r>
          </w:p>
          <w:p w14:paraId="7BFCAD6D">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联系人：王</w:t>
            </w:r>
            <w:r>
              <w:rPr>
                <w:rFonts w:hint="eastAsia" w:ascii="宋体" w:hAnsi="宋体" w:eastAsia="宋体" w:cs="宋体"/>
                <w:b w:val="0"/>
                <w:bCs/>
                <w:sz w:val="24"/>
                <w:szCs w:val="24"/>
                <w:lang w:val="en-US" w:eastAsia="zh-CN"/>
              </w:rPr>
              <w:t>女士</w:t>
            </w:r>
          </w:p>
          <w:p w14:paraId="796CC3EE">
            <w:pPr>
              <w:rPr>
                <w:rFonts w:hint="eastAsia" w:ascii="宋体" w:hAnsi="宋体" w:eastAsia="宋体" w:cs="宋体"/>
                <w:b w:val="0"/>
                <w:bCs/>
                <w:sz w:val="24"/>
                <w:szCs w:val="24"/>
              </w:rPr>
            </w:pPr>
            <w:r>
              <w:rPr>
                <w:rFonts w:hint="eastAsia" w:ascii="宋体" w:hAnsi="宋体" w:eastAsia="宋体" w:cs="宋体"/>
                <w:b w:val="0"/>
                <w:bCs/>
                <w:sz w:val="24"/>
                <w:szCs w:val="24"/>
              </w:rPr>
              <w:t>电话：0398-3118666</w:t>
            </w:r>
          </w:p>
        </w:tc>
      </w:tr>
      <w:tr w14:paraId="618B418A">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6" w:type="dxa"/>
            <w:tcBorders>
              <w:left w:val="double" w:color="auto" w:sz="4" w:space="0"/>
            </w:tcBorders>
            <w:vAlign w:val="center"/>
          </w:tcPr>
          <w:p w14:paraId="528F1B6D">
            <w:pPr>
              <w:spacing w:line="360" w:lineRule="exac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1935" w:type="dxa"/>
            <w:tcBorders>
              <w:right w:val="double" w:color="auto" w:sz="4" w:space="0"/>
            </w:tcBorders>
            <w:shd w:val="clear" w:color="auto" w:fill="FFFFFF"/>
            <w:vAlign w:val="top"/>
          </w:tcPr>
          <w:p w14:paraId="0332AC5D">
            <w:pPr>
              <w:spacing w:line="560" w:lineRule="exac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项目名称</w:t>
            </w:r>
          </w:p>
        </w:tc>
        <w:tc>
          <w:tcPr>
            <w:tcW w:w="5581" w:type="dxa"/>
            <w:tcBorders>
              <w:right w:val="double" w:color="auto" w:sz="4" w:space="0"/>
            </w:tcBorders>
            <w:shd w:val="clear" w:color="auto" w:fill="FFFFFF"/>
            <w:vAlign w:val="top"/>
          </w:tcPr>
          <w:p w14:paraId="69AA45FD">
            <w:pPr>
              <w:shd w:val="clear" w:color="auto" w:fill="FFFFFF"/>
              <w:spacing w:line="360" w:lineRule="exact"/>
              <w:rPr>
                <w:rFonts w:hint="eastAsia" w:ascii="宋体" w:hAnsi="宋体" w:eastAsia="宋体" w:cs="宋体"/>
                <w:b w:val="0"/>
                <w:bCs/>
                <w:color w:val="000000" w:themeColor="text1"/>
                <w:sz w:val="24"/>
                <w:szCs w:val="24"/>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val="en-US" w:eastAsia="zh-CN" w:bidi="ar-SA"/>
                <w14:textFill>
                  <w14:solidFill>
                    <w14:schemeClr w14:val="tx1"/>
                  </w14:solidFill>
                </w14:textFill>
              </w:rPr>
              <w:t>三门峡市中心医院3号楼屋面防水工程项目</w:t>
            </w:r>
          </w:p>
        </w:tc>
      </w:tr>
      <w:tr w14:paraId="4F663A2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06" w:type="dxa"/>
            <w:tcBorders>
              <w:left w:val="double" w:color="auto" w:sz="4" w:space="0"/>
            </w:tcBorders>
            <w:shd w:val="clear" w:color="auto" w:fill="FFFFFF"/>
            <w:vAlign w:val="center"/>
          </w:tcPr>
          <w:p w14:paraId="0E9A7F54">
            <w:pPr>
              <w:spacing w:line="360" w:lineRule="exac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p>
        </w:tc>
        <w:tc>
          <w:tcPr>
            <w:tcW w:w="1935" w:type="dxa"/>
            <w:tcBorders>
              <w:right w:val="double" w:color="auto" w:sz="4" w:space="0"/>
            </w:tcBorders>
            <w:shd w:val="clear" w:color="auto" w:fill="auto"/>
            <w:vAlign w:val="top"/>
          </w:tcPr>
          <w:p w14:paraId="6A45F8F8">
            <w:pPr>
              <w:spacing w:line="560" w:lineRule="exac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采购范围</w:t>
            </w:r>
          </w:p>
        </w:tc>
        <w:tc>
          <w:tcPr>
            <w:tcW w:w="5581" w:type="dxa"/>
            <w:tcBorders>
              <w:right w:val="double" w:color="auto" w:sz="4" w:space="0"/>
            </w:tcBorders>
            <w:shd w:val="clear" w:color="auto" w:fill="auto"/>
            <w:vAlign w:val="top"/>
          </w:tcPr>
          <w:p w14:paraId="7F2BF84C">
            <w:pPr>
              <w:spacing w:line="560" w:lineRule="exact"/>
              <w:rPr>
                <w:rFonts w:hint="eastAsia" w:ascii="宋体" w:hAnsi="宋体" w:eastAsia="宋体" w:cs="宋体"/>
                <w:b w:val="0"/>
                <w:bCs/>
                <w:color w:val="000000" w:themeColor="text1"/>
                <w:sz w:val="24"/>
                <w:szCs w:val="24"/>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竞争性磋商文件及工程量清单所涵盖的全部内容；                                                           </w:t>
            </w:r>
          </w:p>
        </w:tc>
      </w:tr>
      <w:tr w14:paraId="22956769">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06" w:type="dxa"/>
            <w:tcBorders>
              <w:left w:val="double" w:color="auto" w:sz="4" w:space="0"/>
            </w:tcBorders>
            <w:vAlign w:val="center"/>
          </w:tcPr>
          <w:p w14:paraId="7C2CE32B">
            <w:pPr>
              <w:spacing w:line="360" w:lineRule="exac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p>
        </w:tc>
        <w:tc>
          <w:tcPr>
            <w:tcW w:w="1935" w:type="dxa"/>
            <w:tcBorders>
              <w:right w:val="double" w:color="auto" w:sz="4" w:space="0"/>
            </w:tcBorders>
            <w:shd w:val="clear" w:color="auto" w:fill="auto"/>
            <w:vAlign w:val="top"/>
          </w:tcPr>
          <w:p w14:paraId="1DF2CED0">
            <w:pPr>
              <w:spacing w:line="560" w:lineRule="exac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计划工期</w:t>
            </w:r>
          </w:p>
        </w:tc>
        <w:tc>
          <w:tcPr>
            <w:tcW w:w="5581" w:type="dxa"/>
            <w:tcBorders>
              <w:right w:val="double" w:color="auto" w:sz="4" w:space="0"/>
            </w:tcBorders>
            <w:shd w:val="clear" w:color="auto" w:fill="auto"/>
            <w:vAlign w:val="top"/>
          </w:tcPr>
          <w:p w14:paraId="25BDA02B">
            <w:pPr>
              <w:spacing w:line="560" w:lineRule="exac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20日历天</w:t>
            </w:r>
          </w:p>
        </w:tc>
      </w:tr>
      <w:tr w14:paraId="60A6800B">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06" w:type="dxa"/>
            <w:tcBorders>
              <w:left w:val="double" w:color="auto" w:sz="4" w:space="0"/>
            </w:tcBorders>
            <w:vAlign w:val="center"/>
          </w:tcPr>
          <w:p w14:paraId="0F8B03FA">
            <w:pPr>
              <w:spacing w:line="360" w:lineRule="exact"/>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w:t>
            </w:r>
          </w:p>
        </w:tc>
        <w:tc>
          <w:tcPr>
            <w:tcW w:w="1935" w:type="dxa"/>
            <w:tcBorders>
              <w:right w:val="double" w:color="auto" w:sz="4" w:space="0"/>
            </w:tcBorders>
            <w:shd w:val="clear" w:color="auto" w:fill="auto"/>
            <w:vAlign w:val="top"/>
          </w:tcPr>
          <w:p w14:paraId="1FECD92C">
            <w:pPr>
              <w:spacing w:line="360" w:lineRule="exact"/>
              <w:jc w:val="both"/>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质保期</w:t>
            </w:r>
          </w:p>
        </w:tc>
        <w:tc>
          <w:tcPr>
            <w:tcW w:w="5581" w:type="dxa"/>
            <w:tcBorders>
              <w:right w:val="double" w:color="auto" w:sz="4" w:space="0"/>
            </w:tcBorders>
            <w:shd w:val="clear" w:color="auto" w:fill="auto"/>
            <w:vAlign w:val="top"/>
          </w:tcPr>
          <w:p w14:paraId="421E75C6">
            <w:pPr>
              <w:numPr>
                <w:ilvl w:val="0"/>
                <w:numId w:val="0"/>
              </w:numPr>
              <w:tabs>
                <w:tab w:val="left" w:pos="959"/>
              </w:tabs>
              <w:autoSpaceDE w:val="0"/>
              <w:autoSpaceDN w:val="0"/>
              <w:adjustRightInd w:val="0"/>
              <w:spacing w:line="360" w:lineRule="auto"/>
              <w:ind w:left="0" w:leftChars="0" w:firstLine="0" w:firstLineChars="0"/>
              <w:jc w:val="left"/>
              <w:rPr>
                <w:rFonts w:hint="default" w:ascii="Segoe UI" w:hAnsi="Segoe UI" w:eastAsia="宋体" w:cs="Segoe UI"/>
                <w:i w:val="0"/>
                <w:iCs w:val="0"/>
                <w:caps w:val="0"/>
                <w:color w:val="0F1115"/>
                <w:spacing w:val="0"/>
                <w:sz w:val="24"/>
                <w:szCs w:val="24"/>
                <w:shd w:val="clear" w:fill="FFFFFF"/>
                <w:lang w:val="en-US" w:eastAsia="zh-CN"/>
              </w:rPr>
            </w:pPr>
            <w:r>
              <w:rPr>
                <w:rFonts w:hint="eastAsia" w:ascii="Segoe UI" w:hAnsi="Segoe UI" w:eastAsia="宋体" w:cs="Segoe UI"/>
                <w:i w:val="0"/>
                <w:iCs w:val="0"/>
                <w:caps w:val="0"/>
                <w:color w:val="0F1115"/>
                <w:spacing w:val="0"/>
                <w:sz w:val="24"/>
                <w:szCs w:val="24"/>
                <w:shd w:val="clear" w:fill="FFFFFF"/>
                <w:lang w:val="en-US" w:eastAsia="zh-CN"/>
              </w:rPr>
              <w:t>要求5年质保</w:t>
            </w:r>
          </w:p>
        </w:tc>
      </w:tr>
      <w:tr w14:paraId="4487213C">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1006" w:type="dxa"/>
            <w:tcBorders>
              <w:left w:val="double" w:color="auto" w:sz="4" w:space="0"/>
            </w:tcBorders>
            <w:vAlign w:val="center"/>
          </w:tcPr>
          <w:p w14:paraId="09E4F7ED">
            <w:pPr>
              <w:spacing w:line="360" w:lineRule="exact"/>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w:t>
            </w:r>
          </w:p>
        </w:tc>
        <w:tc>
          <w:tcPr>
            <w:tcW w:w="1935" w:type="dxa"/>
            <w:tcBorders>
              <w:right w:val="double" w:color="auto" w:sz="4" w:space="0"/>
            </w:tcBorders>
            <w:shd w:val="clear" w:color="auto" w:fill="auto"/>
            <w:vAlign w:val="top"/>
          </w:tcPr>
          <w:p w14:paraId="6E75CCA9">
            <w:pPr>
              <w:spacing w:line="360" w:lineRule="exact"/>
              <w:jc w:val="both"/>
              <w:rPr>
                <w:rFonts w:hint="eastAsia" w:ascii="宋体" w:hAnsi="宋体" w:eastAsia="宋体" w:cs="宋体"/>
                <w:b w:val="0"/>
                <w:bCs/>
                <w:sz w:val="24"/>
                <w:szCs w:val="24"/>
                <w:lang w:val="en-US" w:eastAsia="zh-CN"/>
              </w:rPr>
            </w:pPr>
            <w:r>
              <w:rPr>
                <w:rFonts w:hint="eastAsia" w:ascii="宋体" w:hAnsi="宋体"/>
                <w:sz w:val="24"/>
                <w:szCs w:val="24"/>
              </w:rPr>
              <w:t>付款方式</w:t>
            </w:r>
          </w:p>
        </w:tc>
        <w:tc>
          <w:tcPr>
            <w:tcW w:w="5581" w:type="dxa"/>
            <w:tcBorders>
              <w:right w:val="double" w:color="auto" w:sz="4" w:space="0"/>
            </w:tcBorders>
            <w:shd w:val="clear" w:color="auto" w:fill="auto"/>
            <w:vAlign w:val="top"/>
          </w:tcPr>
          <w:p w14:paraId="4D1CB1F8">
            <w:pPr>
              <w:numPr>
                <w:ilvl w:val="0"/>
                <w:numId w:val="0"/>
              </w:numPr>
              <w:tabs>
                <w:tab w:val="left" w:pos="959"/>
              </w:tabs>
              <w:autoSpaceDE w:val="0"/>
              <w:autoSpaceDN w:val="0"/>
              <w:adjustRightInd w:val="0"/>
              <w:spacing w:line="360" w:lineRule="auto"/>
              <w:ind w:left="0" w:leftChars="0" w:firstLine="0" w:firstLineChars="0"/>
              <w:jc w:val="left"/>
              <w:rPr>
                <w:rFonts w:hint="eastAsia" w:ascii="Segoe UI" w:hAnsi="Segoe UI" w:eastAsia="宋体" w:cs="Segoe UI"/>
                <w:i w:val="0"/>
                <w:iCs w:val="0"/>
                <w:caps w:val="0"/>
                <w:color w:val="0F1115"/>
                <w:spacing w:val="0"/>
                <w:sz w:val="24"/>
                <w:szCs w:val="24"/>
                <w:shd w:val="clear" w:fill="FFFFFF"/>
                <w:lang w:val="en-US" w:eastAsia="zh-CN"/>
              </w:rPr>
            </w:pPr>
            <w:r>
              <w:rPr>
                <w:rFonts w:ascii="Segoe UI" w:hAnsi="Segoe UI" w:eastAsia="Segoe UI" w:cs="Segoe UI"/>
                <w:i w:val="0"/>
                <w:iCs w:val="0"/>
                <w:caps w:val="0"/>
                <w:color w:val="0F1115"/>
                <w:spacing w:val="0"/>
                <w:sz w:val="24"/>
                <w:szCs w:val="24"/>
                <w:shd w:val="clear" w:fill="FFFFFF"/>
              </w:rPr>
              <w:t>本项目竣工并经甲方验收合格，甲方向乙方支付至结算总价的97%。剩余3%作为质量保证金，待五年质保期届满且无任何未解决的质量问题后，甲方在收到乙方付款申请及发票后</w:t>
            </w:r>
            <w:r>
              <w:rPr>
                <w:rFonts w:hint="eastAsia" w:ascii="Segoe UI" w:hAnsi="Segoe UI" w:eastAsia="宋体" w:cs="Segoe UI"/>
                <w:i w:val="0"/>
                <w:iCs w:val="0"/>
                <w:caps w:val="0"/>
                <w:color w:val="0F1115"/>
                <w:spacing w:val="0"/>
                <w:sz w:val="24"/>
                <w:szCs w:val="24"/>
                <w:shd w:val="clear" w:fill="FFFFFF"/>
                <w:lang w:val="en-US" w:eastAsia="zh-CN"/>
              </w:rPr>
              <w:t>15</w:t>
            </w:r>
            <w:r>
              <w:rPr>
                <w:rFonts w:ascii="Segoe UI" w:hAnsi="Segoe UI" w:eastAsia="Segoe UI" w:cs="Segoe UI"/>
                <w:i w:val="0"/>
                <w:iCs w:val="0"/>
                <w:caps w:val="0"/>
                <w:color w:val="0F1115"/>
                <w:spacing w:val="0"/>
                <w:sz w:val="24"/>
                <w:szCs w:val="24"/>
                <w:shd w:val="clear" w:fill="FFFFFF"/>
              </w:rPr>
              <w:t>个工作日内无息付清。</w:t>
            </w:r>
          </w:p>
        </w:tc>
      </w:tr>
      <w:tr w14:paraId="247982F1">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06" w:type="dxa"/>
            <w:tcBorders>
              <w:left w:val="double" w:color="auto" w:sz="4" w:space="0"/>
            </w:tcBorders>
            <w:vAlign w:val="center"/>
          </w:tcPr>
          <w:p w14:paraId="40801E24">
            <w:pPr>
              <w:spacing w:line="360" w:lineRule="exac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w:t>
            </w:r>
          </w:p>
        </w:tc>
        <w:tc>
          <w:tcPr>
            <w:tcW w:w="1935" w:type="dxa"/>
            <w:tcBorders>
              <w:right w:val="double" w:color="auto" w:sz="4" w:space="0"/>
            </w:tcBorders>
            <w:shd w:val="clear" w:color="auto" w:fill="auto"/>
            <w:vAlign w:val="top"/>
          </w:tcPr>
          <w:p w14:paraId="4BB80DFF">
            <w:pPr>
              <w:spacing w:line="360" w:lineRule="exact"/>
              <w:jc w:val="both"/>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响应文件</w:t>
            </w:r>
          </w:p>
        </w:tc>
        <w:tc>
          <w:tcPr>
            <w:tcW w:w="5581" w:type="dxa"/>
            <w:tcBorders>
              <w:right w:val="double" w:color="auto" w:sz="4" w:space="0"/>
            </w:tcBorders>
            <w:shd w:val="clear" w:color="auto" w:fill="auto"/>
            <w:vAlign w:val="top"/>
          </w:tcPr>
          <w:p w14:paraId="345C83F7">
            <w:pPr>
              <w:spacing w:line="360" w:lineRule="exact"/>
              <w:rPr>
                <w:rFonts w:hint="eastAsia" w:ascii="宋体" w:hAnsi="宋体" w:eastAsia="宋体" w:cs="宋体"/>
                <w:b w:val="0"/>
                <w:bCs/>
                <w:color w:val="000000" w:themeColor="text1"/>
                <w:sz w:val="24"/>
                <w:szCs w:val="24"/>
                <w:lang w:val="en-US" w:eastAsia="zh-CN" w:bidi="ar-SA"/>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正本份数：壹份，副本份数：</w:t>
            </w:r>
            <w:r>
              <w:rPr>
                <w:rFonts w:hint="eastAsia" w:ascii="宋体" w:hAnsi="宋体" w:eastAsia="宋体" w:cs="宋体"/>
                <w:b w:val="0"/>
                <w:bCs/>
                <w:color w:val="000000" w:themeColor="text1"/>
                <w:sz w:val="24"/>
                <w:szCs w:val="24"/>
                <w:lang w:val="en-US" w:eastAsia="zh-CN"/>
                <w14:textFill>
                  <w14:solidFill>
                    <w14:schemeClr w14:val="tx1"/>
                  </w14:solidFill>
                </w14:textFill>
              </w:rPr>
              <w:t>五</w:t>
            </w:r>
            <w:r>
              <w:rPr>
                <w:rFonts w:hint="eastAsia" w:ascii="宋体" w:hAnsi="宋体" w:eastAsia="宋体" w:cs="宋体"/>
                <w:b w:val="0"/>
                <w:bCs/>
                <w:color w:val="000000" w:themeColor="text1"/>
                <w:sz w:val="24"/>
                <w:szCs w:val="24"/>
                <w14:textFill>
                  <w14:solidFill>
                    <w14:schemeClr w14:val="tx1"/>
                  </w14:solidFill>
                </w14:textFill>
              </w:rPr>
              <w:t>份（副本与正本内容必须一致）</w:t>
            </w:r>
          </w:p>
        </w:tc>
      </w:tr>
      <w:tr w14:paraId="722CCAA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006" w:type="dxa"/>
            <w:tcBorders>
              <w:left w:val="double" w:color="auto" w:sz="4" w:space="0"/>
            </w:tcBorders>
            <w:vAlign w:val="center"/>
          </w:tcPr>
          <w:p w14:paraId="12689EE6">
            <w:pPr>
              <w:spacing w:line="360" w:lineRule="exac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w:t>
            </w:r>
          </w:p>
        </w:tc>
        <w:tc>
          <w:tcPr>
            <w:tcW w:w="1935" w:type="dxa"/>
            <w:tcBorders>
              <w:right w:val="double" w:color="auto" w:sz="4" w:space="0"/>
            </w:tcBorders>
            <w:shd w:val="clear" w:color="auto" w:fill="auto"/>
            <w:vAlign w:val="top"/>
          </w:tcPr>
          <w:p w14:paraId="0337818D">
            <w:pPr>
              <w:spacing w:line="360" w:lineRule="exact"/>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磋商时间</w:t>
            </w:r>
          </w:p>
          <w:p w14:paraId="2C78C658">
            <w:pPr>
              <w:spacing w:line="360" w:lineRule="exact"/>
              <w:jc w:val="both"/>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磋商地点</w:t>
            </w:r>
          </w:p>
        </w:tc>
        <w:tc>
          <w:tcPr>
            <w:tcW w:w="5581" w:type="dxa"/>
            <w:tcBorders>
              <w:right w:val="double" w:color="auto" w:sz="4" w:space="0"/>
            </w:tcBorders>
            <w:shd w:val="clear" w:color="auto" w:fill="auto"/>
            <w:vAlign w:val="top"/>
          </w:tcPr>
          <w:p w14:paraId="0E400641">
            <w:pPr>
              <w:tabs>
                <w:tab w:val="left" w:pos="2939"/>
              </w:tabs>
              <w:spacing w:before="156" w:beforeLines="50" w:after="156" w:afterLines="50" w:line="360" w:lineRule="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时间：2025年11月10 日下午15:00。</w:t>
            </w:r>
          </w:p>
          <w:p w14:paraId="6ACA6A3F">
            <w:pPr>
              <w:tabs>
                <w:tab w:val="left" w:pos="2939"/>
              </w:tabs>
              <w:spacing w:before="156" w:beforeLines="50" w:after="156" w:afterLines="50" w:line="360" w:lineRule="auto"/>
              <w:rPr>
                <w:rFonts w:hint="eastAsia" w:ascii="宋体" w:hAnsi="宋体" w:eastAsia="宋体" w:cs="宋体"/>
                <w:b w:val="0"/>
                <w:bCs/>
                <w:color w:val="000000" w:themeColor="text1"/>
                <w:sz w:val="24"/>
                <w:szCs w:val="24"/>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地点：老门诊楼6楼采购办公室‌</w:t>
            </w:r>
          </w:p>
        </w:tc>
      </w:tr>
      <w:tr w14:paraId="46D44C0F">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06" w:type="dxa"/>
            <w:tcBorders>
              <w:left w:val="double" w:color="auto" w:sz="4" w:space="0"/>
            </w:tcBorders>
            <w:vAlign w:val="center"/>
          </w:tcPr>
          <w:p w14:paraId="187CF20D">
            <w:pPr>
              <w:spacing w:line="360" w:lineRule="exact"/>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w:t>
            </w:r>
          </w:p>
        </w:tc>
        <w:tc>
          <w:tcPr>
            <w:tcW w:w="1935" w:type="dxa"/>
            <w:tcBorders>
              <w:right w:val="double" w:color="auto" w:sz="4" w:space="0"/>
            </w:tcBorders>
            <w:shd w:val="clear" w:color="auto" w:fill="auto"/>
            <w:vAlign w:val="top"/>
          </w:tcPr>
          <w:p w14:paraId="10617C21">
            <w:pPr>
              <w:spacing w:line="360" w:lineRule="exact"/>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质量要求</w:t>
            </w:r>
          </w:p>
        </w:tc>
        <w:tc>
          <w:tcPr>
            <w:tcW w:w="5581" w:type="dxa"/>
            <w:tcBorders>
              <w:right w:val="double" w:color="auto" w:sz="4" w:space="0"/>
            </w:tcBorders>
            <w:shd w:val="clear" w:color="auto" w:fill="auto"/>
            <w:vAlign w:val="top"/>
          </w:tcPr>
          <w:p w14:paraId="174DBA58">
            <w:pPr>
              <w:spacing w:line="360" w:lineRule="exact"/>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达到国家现行建设工程施工质量验收规范合格标准</w:t>
            </w:r>
          </w:p>
        </w:tc>
      </w:tr>
      <w:tr w14:paraId="0DDDA66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006" w:type="dxa"/>
            <w:tcBorders>
              <w:left w:val="double" w:color="auto" w:sz="4" w:space="0"/>
            </w:tcBorders>
            <w:vAlign w:val="center"/>
          </w:tcPr>
          <w:p w14:paraId="3E0A3315">
            <w:pPr>
              <w:spacing w:line="360" w:lineRule="exact"/>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w:t>
            </w:r>
          </w:p>
        </w:tc>
        <w:tc>
          <w:tcPr>
            <w:tcW w:w="1935" w:type="dxa"/>
            <w:tcBorders>
              <w:right w:val="double" w:color="auto" w:sz="4" w:space="0"/>
            </w:tcBorders>
            <w:shd w:val="clear" w:color="auto" w:fill="auto"/>
            <w:vAlign w:val="top"/>
          </w:tcPr>
          <w:p w14:paraId="0DA99417">
            <w:pPr>
              <w:spacing w:line="360" w:lineRule="exact"/>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default" w:ascii="var(--ds-font-family-code)" w:hAnsi="var(--ds-font-family-code)" w:eastAsia="var(--ds-font-family-code)" w:cs="var(--ds-font-family-code)"/>
                <w:i w:val="0"/>
                <w:iCs w:val="0"/>
                <w:caps w:val="0"/>
                <w:color w:val="000000" w:themeColor="text1"/>
                <w:spacing w:val="0"/>
                <w14:textFill>
                  <w14:solidFill>
                    <w14:schemeClr w14:val="tx1"/>
                  </w14:solidFill>
                </w14:textFill>
              </w:rPr>
              <w:t>合同签订</w:t>
            </w:r>
          </w:p>
        </w:tc>
        <w:tc>
          <w:tcPr>
            <w:tcW w:w="5581" w:type="dxa"/>
            <w:tcBorders>
              <w:right w:val="double" w:color="auto" w:sz="4" w:space="0"/>
            </w:tcBorders>
            <w:shd w:val="clear" w:color="auto" w:fill="auto"/>
            <w:vAlign w:val="top"/>
          </w:tcPr>
          <w:p w14:paraId="29F473C5">
            <w:pPr>
              <w:spacing w:line="360" w:lineRule="exact"/>
              <w:rPr>
                <w:rFonts w:hint="eastAsia" w:ascii="宋体" w:hAnsi="宋体" w:eastAsia="宋体" w:cs="宋体"/>
                <w:b w:val="0"/>
                <w:bCs/>
                <w:color w:val="000000" w:themeColor="text1"/>
                <w:sz w:val="24"/>
                <w:szCs w:val="24"/>
                <w:lang w:val="en-US" w:eastAsia="zh-CN" w:bidi="ar-SA"/>
                <w14:textFill>
                  <w14:solidFill>
                    <w14:schemeClr w14:val="tx1"/>
                  </w14:solidFill>
                </w14:textFill>
              </w:rPr>
            </w:pPr>
            <w:r>
              <w:rPr>
                <w:rFonts w:hint="default" w:ascii="var(--ds-font-family-code)" w:hAnsi="var(--ds-font-family-code)" w:eastAsia="var(--ds-font-family-code)" w:cs="var(--ds-font-family-code)"/>
                <w:i w:val="0"/>
                <w:iCs w:val="0"/>
                <w:caps w:val="0"/>
                <w:color w:val="000000" w:themeColor="text1"/>
                <w:spacing w:val="0"/>
                <w14:textFill>
                  <w14:solidFill>
                    <w14:schemeClr w14:val="tx1"/>
                  </w14:solidFill>
                </w14:textFill>
              </w:rPr>
              <w:t>成交供应商应在成交</w:t>
            </w:r>
            <w:r>
              <w:rPr>
                <w:rFonts w:hint="eastAsia" w:ascii="var(--ds-font-family-code)" w:hAnsi="var(--ds-font-family-code)" w:cs="var(--ds-font-family-code)"/>
                <w:i w:val="0"/>
                <w:iCs w:val="0"/>
                <w:caps w:val="0"/>
                <w:color w:val="000000" w:themeColor="text1"/>
                <w:spacing w:val="0"/>
                <w:lang w:val="en-US" w:eastAsia="zh-CN"/>
                <w14:textFill>
                  <w14:solidFill>
                    <w14:schemeClr w14:val="tx1"/>
                  </w14:solidFill>
                </w14:textFill>
              </w:rPr>
              <w:t>结果公示</w:t>
            </w:r>
            <w:r>
              <w:rPr>
                <w:rFonts w:hint="default" w:ascii="var(--ds-font-family-code)" w:hAnsi="var(--ds-font-family-code)" w:eastAsia="var(--ds-font-family-code)" w:cs="var(--ds-font-family-code)"/>
                <w:i w:val="0"/>
                <w:iCs w:val="0"/>
                <w:caps w:val="0"/>
                <w:color w:val="000000" w:themeColor="text1"/>
                <w:spacing w:val="0"/>
                <w14:textFill>
                  <w14:solidFill>
                    <w14:schemeClr w14:val="tx1"/>
                  </w14:solidFill>
                </w14:textFill>
              </w:rPr>
              <w:t xml:space="preserve">发出后 </w:t>
            </w:r>
            <w:r>
              <w:rPr>
                <w:rFonts w:hint="eastAsia" w:ascii="var(--ds-font-family-code)" w:hAnsi="var(--ds-font-family-code)" w:cs="var(--ds-font-family-code)"/>
                <w:i w:val="0"/>
                <w:iCs w:val="0"/>
                <w:caps w:val="0"/>
                <w:color w:val="000000" w:themeColor="text1"/>
                <w:spacing w:val="0"/>
                <w:lang w:val="en-US" w:eastAsia="zh-CN"/>
                <w14:textFill>
                  <w14:solidFill>
                    <w14:schemeClr w14:val="tx1"/>
                  </w14:solidFill>
                </w14:textFill>
              </w:rPr>
              <w:t>5</w:t>
            </w:r>
            <w:r>
              <w:rPr>
                <w:rFonts w:hint="default" w:ascii="var(--ds-font-family-code)" w:hAnsi="var(--ds-font-family-code)" w:eastAsia="var(--ds-font-family-code)" w:cs="var(--ds-font-family-code)"/>
                <w:i w:val="0"/>
                <w:iCs w:val="0"/>
                <w:caps w:val="0"/>
                <w:color w:val="000000" w:themeColor="text1"/>
                <w:spacing w:val="0"/>
                <w14:textFill>
                  <w14:solidFill>
                    <w14:schemeClr w14:val="tx1"/>
                  </w14:solidFill>
                </w14:textFill>
              </w:rPr>
              <w:t>个工作日内与采购人签订书面合同，否则视为放弃成交资格。</w:t>
            </w:r>
          </w:p>
        </w:tc>
      </w:tr>
      <w:tr w14:paraId="1582606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1006" w:type="dxa"/>
            <w:tcBorders>
              <w:left w:val="double" w:color="auto" w:sz="4" w:space="0"/>
            </w:tcBorders>
            <w:vAlign w:val="center"/>
          </w:tcPr>
          <w:p w14:paraId="2F24C829">
            <w:pPr>
              <w:spacing w:line="312" w:lineRule="auto"/>
              <w:jc w:val="center"/>
              <w:rPr>
                <w:rFonts w:hint="default"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10</w:t>
            </w:r>
          </w:p>
        </w:tc>
        <w:tc>
          <w:tcPr>
            <w:tcW w:w="1935" w:type="dxa"/>
            <w:tcBorders>
              <w:right w:val="double" w:color="auto" w:sz="4" w:space="0"/>
            </w:tcBorders>
            <w:vAlign w:val="center"/>
          </w:tcPr>
          <w:p w14:paraId="2BE38E70">
            <w:pPr>
              <w:spacing w:line="312" w:lineRule="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无效响应</w:t>
            </w:r>
          </w:p>
        </w:tc>
        <w:tc>
          <w:tcPr>
            <w:tcW w:w="5581" w:type="dxa"/>
            <w:tcBorders>
              <w:right w:val="double" w:color="auto" w:sz="4" w:space="0"/>
            </w:tcBorders>
            <w:vAlign w:val="center"/>
          </w:tcPr>
          <w:p w14:paraId="2A65C3C2">
            <w:pPr>
              <w:spacing w:line="400" w:lineRule="exact"/>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1、响应</w:t>
            </w:r>
            <w:r>
              <w:rPr>
                <w:rFonts w:hint="eastAsia" w:ascii="宋体" w:hAnsi="宋体" w:eastAsia="宋体" w:cs="宋体"/>
                <w:b w:val="0"/>
                <w:bCs/>
                <w:color w:val="000000" w:themeColor="text1"/>
                <w:sz w:val="24"/>
                <w:szCs w:val="24"/>
                <w:lang w:eastAsia="zh-CN"/>
                <w14:textFill>
                  <w14:solidFill>
                    <w14:schemeClr w14:val="tx1"/>
                  </w14:solidFill>
                </w14:textFill>
              </w:rPr>
              <w:t>文件没有供应商授权代表签字和加盖公章;</w:t>
            </w:r>
          </w:p>
          <w:p w14:paraId="01DD7252">
            <w:pPr>
              <w:spacing w:line="400" w:lineRule="exact"/>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2、响应</w:t>
            </w:r>
            <w:r>
              <w:rPr>
                <w:rFonts w:hint="eastAsia" w:ascii="宋体" w:hAnsi="宋体" w:eastAsia="宋体" w:cs="宋体"/>
                <w:b w:val="0"/>
                <w:bCs/>
                <w:color w:val="000000" w:themeColor="text1"/>
                <w:sz w:val="24"/>
                <w:szCs w:val="24"/>
                <w:lang w:eastAsia="zh-CN"/>
                <w14:textFill>
                  <w14:solidFill>
                    <w14:schemeClr w14:val="tx1"/>
                  </w14:solidFill>
                </w14:textFill>
              </w:rPr>
              <w:t>文件载明的</w:t>
            </w:r>
            <w:r>
              <w:rPr>
                <w:rFonts w:hint="eastAsia" w:ascii="宋体" w:hAnsi="宋体" w:eastAsia="宋体" w:cs="宋体"/>
                <w:b w:val="0"/>
                <w:bCs/>
                <w:color w:val="000000" w:themeColor="text1"/>
                <w:sz w:val="24"/>
                <w:szCs w:val="24"/>
                <w:lang w:val="en-US" w:eastAsia="zh-CN"/>
                <w14:textFill>
                  <w14:solidFill>
                    <w14:schemeClr w14:val="tx1"/>
                  </w14:solidFill>
                </w14:textFill>
              </w:rPr>
              <w:t>采购</w:t>
            </w:r>
            <w:r>
              <w:rPr>
                <w:rFonts w:hint="eastAsia" w:ascii="宋体" w:hAnsi="宋体" w:eastAsia="宋体" w:cs="宋体"/>
                <w:b w:val="0"/>
                <w:bCs/>
                <w:color w:val="000000" w:themeColor="text1"/>
                <w:sz w:val="24"/>
                <w:szCs w:val="24"/>
                <w:lang w:eastAsia="zh-CN"/>
                <w14:textFill>
                  <w14:solidFill>
                    <w14:schemeClr w14:val="tx1"/>
                  </w14:solidFill>
                </w14:textFill>
              </w:rPr>
              <w:t>项目完成期限超过</w:t>
            </w:r>
            <w:r>
              <w:rPr>
                <w:rFonts w:hint="eastAsia" w:ascii="宋体" w:hAnsi="宋体" w:eastAsia="宋体" w:cs="宋体"/>
                <w:b w:val="0"/>
                <w:bCs/>
                <w:color w:val="000000" w:themeColor="text1"/>
                <w:sz w:val="24"/>
                <w:szCs w:val="24"/>
                <w:lang w:val="en-US" w:eastAsia="zh-CN"/>
                <w14:textFill>
                  <w14:solidFill>
                    <w14:schemeClr w14:val="tx1"/>
                  </w14:solidFill>
                </w14:textFill>
              </w:rPr>
              <w:t>采购</w:t>
            </w:r>
            <w:r>
              <w:rPr>
                <w:rFonts w:hint="eastAsia" w:ascii="宋体" w:hAnsi="宋体" w:eastAsia="宋体" w:cs="宋体"/>
                <w:b w:val="0"/>
                <w:bCs/>
                <w:color w:val="000000" w:themeColor="text1"/>
                <w:sz w:val="24"/>
                <w:szCs w:val="24"/>
                <w:lang w:eastAsia="zh-CN"/>
                <w14:textFill>
                  <w14:solidFill>
                    <w14:schemeClr w14:val="tx1"/>
                  </w14:solidFill>
                </w14:textFill>
              </w:rPr>
              <w:t>文件规定的期限;</w:t>
            </w:r>
          </w:p>
          <w:p w14:paraId="4C1FE53B">
            <w:pPr>
              <w:spacing w:line="400" w:lineRule="exact"/>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lang w:eastAsia="zh-CN"/>
                <w14:textFill>
                  <w14:solidFill>
                    <w14:schemeClr w14:val="tx1"/>
                  </w14:solidFill>
                </w14:textFill>
              </w:rPr>
              <w:t>明显不符合技术规格、技术标准的要求;</w:t>
            </w:r>
          </w:p>
          <w:p w14:paraId="42B354C1">
            <w:pPr>
              <w:spacing w:line="400" w:lineRule="exact"/>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4、响应</w:t>
            </w:r>
            <w:r>
              <w:rPr>
                <w:rFonts w:hint="eastAsia" w:ascii="宋体" w:hAnsi="宋体" w:eastAsia="宋体" w:cs="宋体"/>
                <w:b w:val="0"/>
                <w:bCs/>
                <w:color w:val="000000" w:themeColor="text1"/>
                <w:sz w:val="24"/>
                <w:szCs w:val="24"/>
                <w:lang w:eastAsia="zh-CN"/>
                <w14:textFill>
                  <w14:solidFill>
                    <w14:schemeClr w14:val="tx1"/>
                  </w14:solidFill>
                </w14:textFill>
              </w:rPr>
              <w:t>文件附有</w:t>
            </w:r>
            <w:r>
              <w:rPr>
                <w:rFonts w:hint="eastAsia" w:ascii="宋体" w:hAnsi="宋体" w:eastAsia="宋体" w:cs="宋体"/>
                <w:b w:val="0"/>
                <w:bCs/>
                <w:color w:val="000000" w:themeColor="text1"/>
                <w:sz w:val="24"/>
                <w:szCs w:val="24"/>
                <w:lang w:val="en-US" w:eastAsia="zh-CN"/>
                <w14:textFill>
                  <w14:solidFill>
                    <w14:schemeClr w14:val="tx1"/>
                  </w14:solidFill>
                </w14:textFill>
              </w:rPr>
              <w:t>采购</w:t>
            </w:r>
            <w:r>
              <w:rPr>
                <w:rFonts w:hint="eastAsia" w:ascii="宋体" w:hAnsi="宋体" w:eastAsia="宋体" w:cs="宋体"/>
                <w:b w:val="0"/>
                <w:bCs/>
                <w:color w:val="000000" w:themeColor="text1"/>
                <w:sz w:val="24"/>
                <w:szCs w:val="24"/>
                <w:lang w:eastAsia="zh-CN"/>
                <w14:textFill>
                  <w14:solidFill>
                    <w14:schemeClr w14:val="tx1"/>
                  </w14:solidFill>
                </w14:textFill>
              </w:rPr>
              <w:t>人不能接受的条件;</w:t>
            </w:r>
          </w:p>
          <w:p w14:paraId="532C79B1">
            <w:pPr>
              <w:spacing w:line="400" w:lineRule="exact"/>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5、</w:t>
            </w:r>
            <w:r>
              <w:rPr>
                <w:rFonts w:hint="eastAsia" w:ascii="宋体" w:hAnsi="宋体" w:eastAsia="宋体" w:cs="宋体"/>
                <w:b w:val="0"/>
                <w:bCs/>
                <w:color w:val="000000" w:themeColor="text1"/>
                <w:sz w:val="24"/>
                <w:szCs w:val="24"/>
                <w:lang w:eastAsia="zh-CN"/>
                <w14:textFill>
                  <w14:solidFill>
                    <w14:schemeClr w14:val="tx1"/>
                  </w14:solidFill>
                </w14:textFill>
              </w:rPr>
              <w:t>不符合</w:t>
            </w:r>
            <w:r>
              <w:rPr>
                <w:rFonts w:hint="eastAsia" w:ascii="宋体" w:hAnsi="宋体" w:eastAsia="宋体" w:cs="宋体"/>
                <w:b w:val="0"/>
                <w:bCs/>
                <w:color w:val="000000" w:themeColor="text1"/>
                <w:sz w:val="24"/>
                <w:szCs w:val="24"/>
                <w:lang w:val="en-US" w:eastAsia="zh-CN"/>
                <w14:textFill>
                  <w14:solidFill>
                    <w14:schemeClr w14:val="tx1"/>
                  </w14:solidFill>
                </w14:textFill>
              </w:rPr>
              <w:t>响应</w:t>
            </w:r>
            <w:r>
              <w:rPr>
                <w:rFonts w:hint="eastAsia" w:ascii="宋体" w:hAnsi="宋体" w:eastAsia="宋体" w:cs="宋体"/>
                <w:b w:val="0"/>
                <w:bCs/>
                <w:color w:val="000000" w:themeColor="text1"/>
                <w:sz w:val="24"/>
                <w:szCs w:val="24"/>
                <w:lang w:eastAsia="zh-CN"/>
                <w14:textFill>
                  <w14:solidFill>
                    <w14:schemeClr w14:val="tx1"/>
                  </w14:solidFill>
                </w14:textFill>
              </w:rPr>
              <w:t>文件中规定的其他实质性要求。</w:t>
            </w:r>
          </w:p>
          <w:p w14:paraId="3C44C186">
            <w:pPr>
              <w:spacing w:line="400" w:lineRule="exact"/>
              <w:rPr>
                <w:rFonts w:hint="eastAsia" w:ascii="宋体" w:hAnsi="宋体" w:eastAsia="宋体" w:cs="宋体"/>
                <w:b w:val="0"/>
                <w:bCs/>
                <w:color w:val="000000" w:themeColor="text1"/>
                <w:sz w:val="24"/>
                <w:szCs w:val="24"/>
                <w14:textFill>
                  <w14:solidFill>
                    <w14:schemeClr w14:val="tx1"/>
                  </w14:solidFill>
                </w14:textFill>
              </w:rPr>
            </w:pPr>
            <w:r>
              <w:rPr>
                <w:rFonts w:ascii="Segoe UI" w:hAnsi="Segoe UI" w:eastAsia="Segoe UI" w:cs="Segoe UI"/>
                <w:i w:val="0"/>
                <w:iCs w:val="0"/>
                <w:caps w:val="0"/>
                <w:color w:val="000000" w:themeColor="text1"/>
                <w:spacing w:val="0"/>
                <w:sz w:val="24"/>
                <w:szCs w:val="24"/>
                <w:shd w:val="clear" w:fill="FFFFFF"/>
                <w14:textFill>
                  <w14:solidFill>
                    <w14:schemeClr w14:val="tx1"/>
                  </w14:solidFill>
                </w14:textFill>
              </w:rPr>
              <w:t>供应商应保证其报名资料及响应文件中提供的证明资料具有真实性</w:t>
            </w:r>
            <w:r>
              <w:rPr>
                <w:rFonts w:hint="eastAsia" w:ascii="宋体" w:hAnsi="宋体" w:eastAsia="宋体" w:cs="宋体"/>
                <w:b w:val="0"/>
                <w:bCs/>
                <w:color w:val="000000" w:themeColor="text1"/>
                <w:sz w:val="24"/>
                <w:szCs w:val="24"/>
                <w14:textFill>
                  <w14:solidFill>
                    <w14:schemeClr w14:val="tx1"/>
                  </w14:solidFill>
                </w14:textFill>
              </w:rPr>
              <w:t>、有效性，一经发现有虚假资料，</w:t>
            </w:r>
            <w:r>
              <w:rPr>
                <w:rFonts w:hint="eastAsia" w:ascii="宋体" w:hAnsi="宋体" w:eastAsia="宋体" w:cs="宋体"/>
                <w:b w:val="0"/>
                <w:bCs/>
                <w:color w:val="000000" w:themeColor="text1"/>
                <w:sz w:val="24"/>
                <w:szCs w:val="24"/>
                <w:lang w:val="en-US" w:eastAsia="zh-CN"/>
                <w14:textFill>
                  <w14:solidFill>
                    <w14:schemeClr w14:val="tx1"/>
                  </w14:solidFill>
                </w14:textFill>
              </w:rPr>
              <w:t>采购</w:t>
            </w:r>
            <w:r>
              <w:rPr>
                <w:rFonts w:hint="eastAsia" w:ascii="宋体" w:hAnsi="宋体" w:eastAsia="宋体" w:cs="宋体"/>
                <w:b w:val="0"/>
                <w:bCs/>
                <w:color w:val="000000" w:themeColor="text1"/>
                <w:sz w:val="24"/>
                <w:szCs w:val="24"/>
                <w14:textFill>
                  <w14:solidFill>
                    <w14:schemeClr w14:val="tx1"/>
                  </w14:solidFill>
                </w14:textFill>
              </w:rPr>
              <w:t>人有权取消其</w:t>
            </w:r>
            <w:r>
              <w:rPr>
                <w:rFonts w:hint="eastAsia" w:ascii="宋体" w:hAnsi="宋体" w:eastAsia="宋体" w:cs="宋体"/>
                <w:b w:val="0"/>
                <w:bCs/>
                <w:color w:val="000000" w:themeColor="text1"/>
                <w:sz w:val="24"/>
                <w:szCs w:val="24"/>
                <w:lang w:val="en-US" w:eastAsia="zh-CN"/>
                <w14:textFill>
                  <w14:solidFill>
                    <w14:schemeClr w14:val="tx1"/>
                  </w14:solidFill>
                </w14:textFill>
              </w:rPr>
              <w:t>供应商</w:t>
            </w:r>
            <w:r>
              <w:rPr>
                <w:rFonts w:hint="eastAsia" w:ascii="宋体" w:hAnsi="宋体" w:eastAsia="宋体" w:cs="宋体"/>
                <w:b w:val="0"/>
                <w:bCs/>
                <w:color w:val="000000" w:themeColor="text1"/>
                <w:sz w:val="24"/>
                <w:szCs w:val="24"/>
                <w14:textFill>
                  <w14:solidFill>
                    <w14:schemeClr w14:val="tx1"/>
                  </w14:solidFill>
                </w14:textFill>
              </w:rPr>
              <w:t>资格。</w:t>
            </w:r>
          </w:p>
        </w:tc>
      </w:tr>
      <w:tr w14:paraId="5095C107">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06" w:type="dxa"/>
            <w:tcBorders>
              <w:left w:val="double" w:color="auto" w:sz="4" w:space="0"/>
            </w:tcBorders>
            <w:vAlign w:val="center"/>
          </w:tcPr>
          <w:p w14:paraId="446148D9">
            <w:pPr>
              <w:spacing w:line="312" w:lineRule="auto"/>
              <w:rPr>
                <w:rFonts w:hint="eastAsia" w:ascii="宋体" w:hAnsi="宋体" w:eastAsia="宋体" w:cs="宋体"/>
                <w:b w:val="0"/>
                <w:bCs/>
                <w:sz w:val="24"/>
                <w:szCs w:val="24"/>
              </w:rPr>
            </w:pPr>
            <w:r>
              <w:rPr>
                <w:rFonts w:hint="eastAsia" w:ascii="宋体" w:hAnsi="宋体" w:eastAsia="宋体" w:cs="宋体"/>
                <w:b w:val="0"/>
                <w:bCs/>
                <w:sz w:val="24"/>
                <w:szCs w:val="24"/>
              </w:rPr>
              <w:t>评审办法</w:t>
            </w:r>
          </w:p>
        </w:tc>
        <w:tc>
          <w:tcPr>
            <w:tcW w:w="7516" w:type="dxa"/>
            <w:gridSpan w:val="2"/>
            <w:tcBorders>
              <w:right w:val="double" w:color="auto" w:sz="4" w:space="0"/>
            </w:tcBorders>
            <w:vAlign w:val="center"/>
          </w:tcPr>
          <w:p w14:paraId="5F730ACB">
            <w:pPr>
              <w:spacing w:line="400" w:lineRule="exact"/>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磋商小组对满足磋商文件实质性要求的响应文件，按照规定的评分标准进行打分，并按得分由高到低顺序推荐成交候选人。按成交侯选人顺序依次确定成交供应商。评审得分相同的，按照最后报价由低到高的顺序推荐。评审得分且最后报价相同的，按照技术指标优劣顺序推荐。</w:t>
            </w:r>
          </w:p>
        </w:tc>
      </w:tr>
      <w:tr w14:paraId="34D50F0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1006" w:type="dxa"/>
            <w:tcBorders>
              <w:left w:val="double" w:color="auto" w:sz="4" w:space="0"/>
            </w:tcBorders>
            <w:vAlign w:val="center"/>
          </w:tcPr>
          <w:p w14:paraId="173EB198">
            <w:pPr>
              <w:spacing w:line="360" w:lineRule="exact"/>
              <w:jc w:val="center"/>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rPr>
              <w:t xml:space="preserve"> </w:t>
            </w:r>
            <w:r>
              <w:rPr>
                <w:rFonts w:hint="eastAsia" w:ascii="宋体" w:hAnsi="宋体" w:eastAsia="宋体" w:cs="宋体"/>
                <w:b w:val="0"/>
                <w:bCs/>
                <w:color w:val="FF0000"/>
                <w:sz w:val="24"/>
                <w:szCs w:val="24"/>
                <w:lang w:val="en-US" w:eastAsia="zh-CN"/>
              </w:rPr>
              <w:t>采购</w:t>
            </w:r>
            <w:r>
              <w:rPr>
                <w:rFonts w:hint="eastAsia" w:ascii="宋体" w:hAnsi="宋体" w:eastAsia="宋体" w:cs="宋体"/>
                <w:b w:val="0"/>
                <w:bCs/>
                <w:color w:val="FF0000"/>
                <w:sz w:val="24"/>
                <w:szCs w:val="24"/>
                <w:lang w:eastAsia="zh-CN"/>
              </w:rPr>
              <w:t>文件</w:t>
            </w:r>
            <w:r>
              <w:rPr>
                <w:rFonts w:hint="eastAsia" w:ascii="宋体" w:hAnsi="宋体" w:eastAsia="宋体" w:cs="宋体"/>
                <w:b w:val="0"/>
                <w:bCs/>
                <w:color w:val="FF0000"/>
                <w:sz w:val="24"/>
                <w:szCs w:val="24"/>
                <w:lang w:val="en-US" w:eastAsia="zh-CN"/>
              </w:rPr>
              <w:t>组成部分</w:t>
            </w:r>
          </w:p>
        </w:tc>
        <w:tc>
          <w:tcPr>
            <w:tcW w:w="7516" w:type="dxa"/>
            <w:gridSpan w:val="2"/>
            <w:tcBorders>
              <w:right w:val="double" w:color="auto" w:sz="4" w:space="0"/>
            </w:tcBorders>
          </w:tcPr>
          <w:p w14:paraId="644C88D2">
            <w:pPr>
              <w:spacing w:line="360" w:lineRule="auto"/>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 xml:space="preserve"> </w:t>
            </w:r>
            <w:r>
              <w:rPr>
                <w:rFonts w:hint="eastAsia" w:ascii="宋体" w:hAnsi="宋体" w:eastAsia="宋体" w:cs="宋体"/>
                <w:b w:val="0"/>
                <w:bCs/>
                <w:color w:val="FF0000"/>
                <w:sz w:val="24"/>
                <w:szCs w:val="24"/>
                <w:lang w:val="en-US" w:eastAsia="zh-CN"/>
              </w:rPr>
              <w:t>采购</w:t>
            </w:r>
            <w:r>
              <w:rPr>
                <w:rFonts w:hint="eastAsia" w:ascii="宋体" w:hAnsi="宋体" w:eastAsia="宋体" w:cs="宋体"/>
                <w:b w:val="0"/>
                <w:bCs/>
                <w:color w:val="FF0000"/>
                <w:sz w:val="24"/>
                <w:szCs w:val="24"/>
                <w:lang w:eastAsia="zh-CN"/>
              </w:rPr>
              <w:t>文件</w:t>
            </w:r>
            <w:r>
              <w:rPr>
                <w:rFonts w:hint="eastAsia" w:ascii="宋体" w:hAnsi="宋体" w:eastAsia="宋体" w:cs="宋体"/>
                <w:b w:val="0"/>
                <w:bCs/>
                <w:color w:val="FF0000"/>
                <w:sz w:val="24"/>
                <w:szCs w:val="24"/>
              </w:rPr>
              <w:t>的组成包括下列内容：</w:t>
            </w:r>
          </w:p>
          <w:p w14:paraId="0C6593A4">
            <w:pP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1.法定代表人身份证明书</w:t>
            </w:r>
          </w:p>
          <w:p w14:paraId="6BCC964B">
            <w:pP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2.响应函</w:t>
            </w:r>
          </w:p>
          <w:p w14:paraId="0074C629">
            <w:pP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3首次报价一览表</w:t>
            </w:r>
          </w:p>
          <w:p w14:paraId="55C8754A">
            <w:pP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4.供应商资格审查证明文件</w:t>
            </w:r>
          </w:p>
          <w:p w14:paraId="7509B086">
            <w:pP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5.供应商基本情况表</w:t>
            </w:r>
          </w:p>
          <w:p w14:paraId="125C7F0B">
            <w:pPr>
              <w:rPr>
                <w:rFonts w:hint="eastAsia" w:ascii="宋体" w:hAnsi="宋体" w:eastAsia="宋体" w:cs="宋体"/>
                <w:b w:val="0"/>
                <w:bCs/>
                <w:color w:val="auto"/>
                <w:sz w:val="24"/>
                <w:szCs w:val="24"/>
                <w:lang w:val="en-US" w:eastAsia="zh-CN"/>
              </w:rPr>
            </w:pPr>
            <w:r>
              <w:rPr>
                <w:rFonts w:hint="eastAsia" w:ascii="Segoe UI" w:hAnsi="Segoe UI" w:eastAsia="宋体" w:cs="Segoe UI"/>
                <w:i w:val="0"/>
                <w:iCs w:val="0"/>
                <w:caps w:val="0"/>
                <w:color w:val="FF0000"/>
                <w:spacing w:val="0"/>
                <w:sz w:val="24"/>
                <w:szCs w:val="24"/>
                <w:shd w:val="clear" w:fill="FFFFFF"/>
                <w:lang w:val="en-US" w:eastAsia="zh-CN"/>
              </w:rPr>
              <w:t>6</w:t>
            </w:r>
            <w:r>
              <w:rPr>
                <w:rFonts w:hint="eastAsia" w:ascii="宋体" w:hAnsi="宋体" w:eastAsia="宋体" w:cs="宋体"/>
                <w:b w:val="0"/>
                <w:bCs/>
                <w:color w:val="auto"/>
                <w:sz w:val="24"/>
                <w:szCs w:val="24"/>
                <w:lang w:val="en-US" w:eastAsia="zh-CN"/>
              </w:rPr>
              <w:t>.近三年来</w:t>
            </w:r>
            <w:r>
              <w:rPr>
                <w:rFonts w:hint="default" w:ascii="宋体" w:hAnsi="宋体" w:eastAsia="宋体" w:cs="宋体"/>
                <w:b w:val="0"/>
                <w:bCs/>
                <w:color w:val="auto"/>
                <w:sz w:val="24"/>
                <w:szCs w:val="24"/>
                <w:lang w:val="en-US" w:eastAsia="zh-CN"/>
              </w:rPr>
              <w:t>类似业绩证明（如有）</w:t>
            </w:r>
          </w:p>
          <w:p w14:paraId="608C877A">
            <w:pP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w:t>
            </w:r>
            <w:r>
              <w:rPr>
                <w:rFonts w:hint="default" w:ascii="宋体" w:hAnsi="宋体" w:eastAsia="宋体" w:cs="宋体"/>
                <w:b w:val="0"/>
                <w:bCs/>
                <w:color w:val="auto"/>
                <w:sz w:val="24"/>
                <w:szCs w:val="24"/>
                <w:lang w:val="en-US" w:eastAsia="zh-CN"/>
              </w:rPr>
              <w:t>施工方案（含工期安排、技术措施等）</w:t>
            </w:r>
          </w:p>
          <w:p w14:paraId="00540A67">
            <w:pP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w:t>
            </w:r>
            <w:r>
              <w:rPr>
                <w:rFonts w:hint="default" w:ascii="宋体" w:hAnsi="宋体" w:eastAsia="宋体" w:cs="宋体"/>
                <w:b w:val="0"/>
                <w:bCs/>
                <w:color w:val="auto"/>
                <w:sz w:val="24"/>
                <w:szCs w:val="24"/>
                <w:lang w:val="en-US" w:eastAsia="zh-CN"/>
              </w:rPr>
              <w:t>报价清单（含税总价，包含所有内容）</w:t>
            </w:r>
          </w:p>
          <w:p w14:paraId="6D2D4220">
            <w:pPr>
              <w:rPr>
                <w:rFonts w:hint="eastAsia" w:ascii="宋体" w:hAnsi="宋体" w:eastAsia="宋体" w:cs="宋体"/>
                <w:b w:val="0"/>
                <w:bCs/>
                <w:color w:val="FF0000"/>
                <w:sz w:val="24"/>
                <w:szCs w:val="24"/>
              </w:rPr>
            </w:pPr>
            <w:r>
              <w:rPr>
                <w:rFonts w:hint="eastAsia" w:ascii="宋体" w:hAnsi="宋体" w:eastAsia="宋体" w:cs="宋体"/>
                <w:b w:val="0"/>
                <w:bCs/>
                <w:color w:val="auto"/>
                <w:sz w:val="24"/>
                <w:szCs w:val="24"/>
                <w:lang w:val="en-US" w:eastAsia="zh-CN"/>
              </w:rPr>
              <w:t>9.</w:t>
            </w:r>
            <w:r>
              <w:rPr>
                <w:rFonts w:hint="default" w:ascii="宋体" w:hAnsi="宋体" w:eastAsia="宋体" w:cs="宋体"/>
                <w:b w:val="0"/>
                <w:bCs/>
                <w:color w:val="auto"/>
                <w:sz w:val="24"/>
                <w:szCs w:val="24"/>
                <w:lang w:val="en-US" w:eastAsia="zh-CN"/>
              </w:rPr>
              <w:t>其他认为需要提供的材料</w:t>
            </w:r>
          </w:p>
        </w:tc>
      </w:tr>
    </w:tbl>
    <w:p w14:paraId="53DB1B10">
      <w:pPr>
        <w:adjustRightInd/>
        <w:snapToGrid/>
        <w:spacing w:after="0"/>
        <w:jc w:val="center"/>
        <w:rPr>
          <w:rFonts w:hint="eastAsia"/>
          <w:b/>
          <w:sz w:val="44"/>
          <w:szCs w:val="44"/>
          <w:lang w:val="en-US" w:eastAsia="zh-CN"/>
        </w:rPr>
      </w:pPr>
    </w:p>
    <w:p w14:paraId="14B11387">
      <w:pPr>
        <w:adjustRightInd/>
        <w:snapToGrid/>
        <w:spacing w:after="0"/>
        <w:jc w:val="center"/>
        <w:rPr>
          <w:rFonts w:hint="eastAsia"/>
          <w:b/>
          <w:sz w:val="44"/>
          <w:szCs w:val="44"/>
          <w:lang w:val="en-US" w:eastAsia="zh-CN"/>
        </w:rPr>
      </w:pPr>
    </w:p>
    <w:p w14:paraId="1D5A6726">
      <w:pPr>
        <w:adjustRightInd/>
        <w:snapToGrid/>
        <w:spacing w:after="0"/>
        <w:jc w:val="center"/>
        <w:rPr>
          <w:rFonts w:hint="eastAsia"/>
          <w:b/>
          <w:sz w:val="44"/>
          <w:szCs w:val="44"/>
          <w:lang w:val="en-US" w:eastAsia="zh-CN"/>
        </w:rPr>
      </w:pPr>
    </w:p>
    <w:p w14:paraId="66D29CAC">
      <w:pPr>
        <w:adjustRightInd/>
        <w:snapToGrid/>
        <w:spacing w:after="0"/>
        <w:jc w:val="center"/>
        <w:rPr>
          <w:rFonts w:hint="eastAsia"/>
          <w:b/>
          <w:sz w:val="44"/>
          <w:szCs w:val="44"/>
          <w:lang w:val="en-US" w:eastAsia="zh-CN"/>
        </w:rPr>
      </w:pPr>
    </w:p>
    <w:p w14:paraId="19B29728">
      <w:pPr>
        <w:adjustRightInd/>
        <w:snapToGrid/>
        <w:spacing w:after="0"/>
        <w:jc w:val="center"/>
        <w:rPr>
          <w:rFonts w:hint="eastAsia"/>
          <w:b/>
          <w:sz w:val="44"/>
          <w:szCs w:val="44"/>
          <w:lang w:val="en-US" w:eastAsia="zh-CN"/>
        </w:rPr>
      </w:pPr>
    </w:p>
    <w:p w14:paraId="16EBC753">
      <w:pPr>
        <w:adjustRightInd/>
        <w:snapToGrid/>
        <w:spacing w:after="0"/>
        <w:jc w:val="center"/>
        <w:rPr>
          <w:rFonts w:hint="default"/>
          <w:b/>
          <w:sz w:val="44"/>
          <w:szCs w:val="44"/>
          <w:lang w:val="en-US" w:eastAsia="zh-CN"/>
        </w:rPr>
      </w:pPr>
      <w:r>
        <w:rPr>
          <w:rFonts w:hint="eastAsia"/>
          <w:b/>
          <w:sz w:val="44"/>
          <w:szCs w:val="44"/>
          <w:lang w:val="en-US" w:eastAsia="zh-CN"/>
        </w:rPr>
        <w:t>评分办法标准</w:t>
      </w:r>
    </w:p>
    <w:tbl>
      <w:tblPr>
        <w:tblStyle w:val="20"/>
        <w:tblW w:w="8805"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909"/>
        <w:gridCol w:w="1525"/>
        <w:gridCol w:w="5611"/>
      </w:tblGrid>
      <w:tr w14:paraId="1386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9" w:type="dxa"/>
            <w:gridSpan w:val="2"/>
            <w:vAlign w:val="center"/>
          </w:tcPr>
          <w:p w14:paraId="47E5AC76">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条款号</w:t>
            </w:r>
          </w:p>
        </w:tc>
        <w:tc>
          <w:tcPr>
            <w:tcW w:w="1525" w:type="dxa"/>
            <w:vAlign w:val="center"/>
          </w:tcPr>
          <w:p w14:paraId="74D4D091">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b/>
                <w:sz w:val="24"/>
                <w:szCs w:val="24"/>
              </w:rPr>
            </w:pPr>
            <w:r>
              <w:rPr>
                <w:rFonts w:hint="eastAsia" w:ascii="仿宋" w:hAnsi="仿宋" w:eastAsia="仿宋" w:cs="仿宋"/>
                <w:b/>
                <w:w w:val="99"/>
                <w:sz w:val="24"/>
                <w:szCs w:val="24"/>
              </w:rPr>
              <w:t>评分因素</w:t>
            </w:r>
          </w:p>
        </w:tc>
        <w:tc>
          <w:tcPr>
            <w:tcW w:w="5611" w:type="dxa"/>
            <w:vAlign w:val="center"/>
          </w:tcPr>
          <w:p w14:paraId="65B3916D">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b/>
                <w:sz w:val="24"/>
                <w:szCs w:val="24"/>
              </w:rPr>
            </w:pPr>
            <w:r>
              <w:rPr>
                <w:rFonts w:hint="eastAsia" w:ascii="仿宋" w:hAnsi="仿宋" w:eastAsia="仿宋" w:cs="仿宋"/>
                <w:b/>
                <w:w w:val="99"/>
                <w:sz w:val="24"/>
                <w:szCs w:val="24"/>
              </w:rPr>
              <w:t>评分标准</w:t>
            </w:r>
          </w:p>
        </w:tc>
      </w:tr>
      <w:tr w14:paraId="5856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60" w:type="dxa"/>
            <w:vMerge w:val="restart"/>
            <w:vAlign w:val="center"/>
          </w:tcPr>
          <w:p w14:paraId="7DDE8FEA">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b/>
                <w:sz w:val="24"/>
                <w:szCs w:val="24"/>
              </w:rPr>
            </w:pPr>
          </w:p>
        </w:tc>
        <w:tc>
          <w:tcPr>
            <w:tcW w:w="909" w:type="dxa"/>
            <w:vMerge w:val="restart"/>
            <w:vAlign w:val="center"/>
          </w:tcPr>
          <w:p w14:paraId="4D47BFA6">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技术</w:t>
            </w:r>
          </w:p>
          <w:p w14:paraId="2A2309A4">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部分</w:t>
            </w:r>
          </w:p>
          <w:p w14:paraId="6B616EDF">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napToGrid w:val="0"/>
                <w:sz w:val="24"/>
                <w:szCs w:val="24"/>
              </w:rPr>
              <w:t>50分</w:t>
            </w:r>
          </w:p>
        </w:tc>
        <w:tc>
          <w:tcPr>
            <w:tcW w:w="1525" w:type="dxa"/>
            <w:vAlign w:val="center"/>
          </w:tcPr>
          <w:p w14:paraId="3861CCB1">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主要施工方案与技术措施（20分）</w:t>
            </w:r>
          </w:p>
        </w:tc>
        <w:tc>
          <w:tcPr>
            <w:tcW w:w="5611" w:type="dxa"/>
            <w:vAlign w:val="center"/>
          </w:tcPr>
          <w:p w14:paraId="2E4571F4">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施工方案总体安排合理，运用先进、合理的施工工艺、施工机械，对施工难点有先进和合理的建议的得20分；</w:t>
            </w:r>
          </w:p>
          <w:p w14:paraId="31EC8B7E">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施工方案总体安排合理，施工工艺、施工机械合理、可行，对施工难点有合理的建议的得10分；</w:t>
            </w:r>
          </w:p>
          <w:p w14:paraId="31EB66EC">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施工方案总体一般的得5分。</w:t>
            </w:r>
          </w:p>
        </w:tc>
      </w:tr>
      <w:tr w14:paraId="1417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60" w:type="dxa"/>
            <w:vMerge w:val="continue"/>
            <w:vAlign w:val="center"/>
          </w:tcPr>
          <w:p w14:paraId="671BB5E0">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b/>
                <w:sz w:val="24"/>
                <w:szCs w:val="24"/>
              </w:rPr>
            </w:pPr>
          </w:p>
        </w:tc>
        <w:tc>
          <w:tcPr>
            <w:tcW w:w="909" w:type="dxa"/>
            <w:vMerge w:val="continue"/>
            <w:vAlign w:val="center"/>
          </w:tcPr>
          <w:p w14:paraId="49D1EAB2">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p>
        </w:tc>
        <w:tc>
          <w:tcPr>
            <w:tcW w:w="1525" w:type="dxa"/>
            <w:vAlign w:val="center"/>
          </w:tcPr>
          <w:p w14:paraId="5FFEB009">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安全管理体系与措施</w:t>
            </w:r>
          </w:p>
          <w:p w14:paraId="05C7A0B8">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（10分）</w:t>
            </w:r>
          </w:p>
        </w:tc>
        <w:tc>
          <w:tcPr>
            <w:tcW w:w="5611" w:type="dxa"/>
            <w:vAlign w:val="center"/>
          </w:tcPr>
          <w:p w14:paraId="46D0C40C">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施工安全生产保障体系健全，安全管理制度完善，安全管理目标具体，全员安全责任制明确，现场安全管理组织机构、人员配备满足国家规定要求，安全技术方案措施科学合理、先进可行的得10分；</w:t>
            </w:r>
          </w:p>
          <w:p w14:paraId="4061D69F">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有施工安全生产保障体系、安全责任制和安全管理制度，现场安全管理机构、人员配备满足国家规定，安全技术方案、措施基本可行的得6分；</w:t>
            </w:r>
          </w:p>
          <w:p w14:paraId="09B8CEC2">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安全管理体系与措施一般的得2分。</w:t>
            </w:r>
          </w:p>
        </w:tc>
      </w:tr>
      <w:tr w14:paraId="6E1C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60" w:type="dxa"/>
            <w:vMerge w:val="continue"/>
            <w:vAlign w:val="center"/>
          </w:tcPr>
          <w:p w14:paraId="40D8250C">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b/>
                <w:sz w:val="24"/>
                <w:szCs w:val="24"/>
              </w:rPr>
            </w:pPr>
          </w:p>
        </w:tc>
        <w:tc>
          <w:tcPr>
            <w:tcW w:w="909" w:type="dxa"/>
            <w:vMerge w:val="continue"/>
            <w:vAlign w:val="center"/>
          </w:tcPr>
          <w:p w14:paraId="790AA343">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p>
        </w:tc>
        <w:tc>
          <w:tcPr>
            <w:tcW w:w="1525" w:type="dxa"/>
            <w:vAlign w:val="center"/>
          </w:tcPr>
          <w:p w14:paraId="69ACE597">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文明施工、环境保护管理体系及施工现场扬尘治理措施</w:t>
            </w:r>
          </w:p>
          <w:p w14:paraId="1700941C">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（5分）</w:t>
            </w:r>
          </w:p>
        </w:tc>
        <w:tc>
          <w:tcPr>
            <w:tcW w:w="5611" w:type="dxa"/>
            <w:vAlign w:val="center"/>
          </w:tcPr>
          <w:p w14:paraId="5D3FE2A7">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文明施工、环境保护管理体系健全，扬尘治理措施科学合理、先进可行的得5分；</w:t>
            </w:r>
          </w:p>
          <w:p w14:paraId="5B3182C4">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文明施工、环境保护管理体系基本健全，扬尘治理措施基本可行的得3分；</w:t>
            </w:r>
          </w:p>
          <w:p w14:paraId="2D966E8F">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文明施工、环境保护管理体系及施工现场扬尘治理措施一般的得2分。</w:t>
            </w:r>
          </w:p>
        </w:tc>
      </w:tr>
      <w:tr w14:paraId="6AAB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60" w:type="dxa"/>
            <w:vMerge w:val="continue"/>
            <w:vAlign w:val="center"/>
          </w:tcPr>
          <w:p w14:paraId="64BCBFFE">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b/>
                <w:sz w:val="24"/>
                <w:szCs w:val="24"/>
              </w:rPr>
            </w:pPr>
          </w:p>
        </w:tc>
        <w:tc>
          <w:tcPr>
            <w:tcW w:w="909" w:type="dxa"/>
            <w:vMerge w:val="continue"/>
            <w:vAlign w:val="center"/>
          </w:tcPr>
          <w:p w14:paraId="1EF18CFA">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p>
        </w:tc>
        <w:tc>
          <w:tcPr>
            <w:tcW w:w="1525" w:type="dxa"/>
            <w:vAlign w:val="center"/>
          </w:tcPr>
          <w:p w14:paraId="12B6547A">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工期保证措施（10分）</w:t>
            </w:r>
          </w:p>
        </w:tc>
        <w:tc>
          <w:tcPr>
            <w:tcW w:w="5611" w:type="dxa"/>
            <w:vAlign w:val="center"/>
          </w:tcPr>
          <w:p w14:paraId="50B89759">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工期承诺满足磋商文件要求，工期保证措施合理且有针对性，有具体的违约责任承诺的得10分；</w:t>
            </w:r>
          </w:p>
          <w:p w14:paraId="26DF559D">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工期承诺满足磋商文件要求，工期保证措施基本合理，有违约责任承诺的得6分；</w:t>
            </w:r>
          </w:p>
          <w:p w14:paraId="417A20B3">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工期承诺满足磋商文件要求，工期保证措施一般的得2分。</w:t>
            </w:r>
          </w:p>
        </w:tc>
      </w:tr>
      <w:tr w14:paraId="50AA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60" w:type="dxa"/>
            <w:vMerge w:val="continue"/>
            <w:vAlign w:val="center"/>
          </w:tcPr>
          <w:p w14:paraId="394A7B53">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b/>
                <w:sz w:val="24"/>
                <w:szCs w:val="24"/>
              </w:rPr>
            </w:pPr>
          </w:p>
        </w:tc>
        <w:tc>
          <w:tcPr>
            <w:tcW w:w="909" w:type="dxa"/>
            <w:vMerge w:val="continue"/>
            <w:vAlign w:val="center"/>
          </w:tcPr>
          <w:p w14:paraId="004A0252">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p>
        </w:tc>
        <w:tc>
          <w:tcPr>
            <w:tcW w:w="1525" w:type="dxa"/>
            <w:vAlign w:val="center"/>
          </w:tcPr>
          <w:p w14:paraId="2AAA2D23">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风险管理措施</w:t>
            </w:r>
          </w:p>
          <w:p w14:paraId="5176AEF9">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（5分）</w:t>
            </w:r>
          </w:p>
        </w:tc>
        <w:tc>
          <w:tcPr>
            <w:tcW w:w="5611" w:type="dxa"/>
            <w:vAlign w:val="center"/>
          </w:tcPr>
          <w:p w14:paraId="6622E9CA">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风险防控管理措施齐全，风险预控符合规范要求，风险控制要点定位准确，各阶段风险控制及应急措施得力的得5分；</w:t>
            </w:r>
          </w:p>
          <w:p w14:paraId="3768782F">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风险防控管理措施基本齐全，风险预控符合规范要求，风险控制要点定位基本准确，有各阶段风险控制及应急措施的得3分；</w:t>
            </w:r>
          </w:p>
          <w:p w14:paraId="1C4A6207">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风险管理措施一般的得2分。</w:t>
            </w:r>
          </w:p>
        </w:tc>
      </w:tr>
      <w:tr w14:paraId="3E3E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60" w:type="dxa"/>
            <w:vMerge w:val="continue"/>
            <w:vAlign w:val="center"/>
          </w:tcPr>
          <w:p w14:paraId="5123ABC2">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b/>
                <w:sz w:val="24"/>
                <w:szCs w:val="24"/>
              </w:rPr>
            </w:pPr>
          </w:p>
        </w:tc>
        <w:tc>
          <w:tcPr>
            <w:tcW w:w="909" w:type="dxa"/>
            <w:vMerge w:val="continue"/>
            <w:vAlign w:val="center"/>
          </w:tcPr>
          <w:p w14:paraId="4A08705D">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p>
        </w:tc>
        <w:tc>
          <w:tcPr>
            <w:tcW w:w="7136" w:type="dxa"/>
            <w:gridSpan w:val="2"/>
            <w:vAlign w:val="center"/>
          </w:tcPr>
          <w:p w14:paraId="28DF929B">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以上项目若有缺项的，该项为0分；不缺项的，不低于最低分</w:t>
            </w:r>
          </w:p>
        </w:tc>
      </w:tr>
      <w:tr w14:paraId="16CA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760" w:type="dxa"/>
            <w:vAlign w:val="center"/>
          </w:tcPr>
          <w:p w14:paraId="0A4E5A64">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2</w:t>
            </w:r>
          </w:p>
        </w:tc>
        <w:tc>
          <w:tcPr>
            <w:tcW w:w="909" w:type="dxa"/>
            <w:vAlign w:val="center"/>
          </w:tcPr>
          <w:p w14:paraId="6E3942F4">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磋商报价 </w:t>
            </w:r>
          </w:p>
          <w:p w14:paraId="3A698675">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30分</w:t>
            </w:r>
          </w:p>
        </w:tc>
        <w:tc>
          <w:tcPr>
            <w:tcW w:w="7136" w:type="dxa"/>
            <w:gridSpan w:val="2"/>
            <w:vAlign w:val="center"/>
          </w:tcPr>
          <w:p w14:paraId="53A615F5">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z w:val="24"/>
                <w:szCs w:val="24"/>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30</w:t>
            </w:r>
          </w:p>
        </w:tc>
      </w:tr>
      <w:tr w14:paraId="07A8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760" w:type="dxa"/>
            <w:vMerge w:val="restart"/>
            <w:vAlign w:val="center"/>
          </w:tcPr>
          <w:p w14:paraId="68542042">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3</w:t>
            </w:r>
          </w:p>
        </w:tc>
        <w:tc>
          <w:tcPr>
            <w:tcW w:w="909" w:type="dxa"/>
            <w:vMerge w:val="restart"/>
            <w:vAlign w:val="center"/>
          </w:tcPr>
          <w:p w14:paraId="02BA3D52">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综合标 </w:t>
            </w:r>
          </w:p>
          <w:p w14:paraId="227C45AE">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20分</w:t>
            </w:r>
          </w:p>
        </w:tc>
        <w:tc>
          <w:tcPr>
            <w:tcW w:w="1525" w:type="dxa"/>
            <w:vAlign w:val="center"/>
          </w:tcPr>
          <w:p w14:paraId="235562F8">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企业业绩</w:t>
            </w:r>
          </w:p>
          <w:p w14:paraId="7A7B1F9B">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napToGrid w:val="0"/>
                <w:sz w:val="24"/>
                <w:szCs w:val="24"/>
              </w:rPr>
            </w:pPr>
            <w:r>
              <w:rPr>
                <w:rFonts w:hint="eastAsia" w:ascii="仿宋" w:hAnsi="仿宋" w:eastAsia="仿宋" w:cs="仿宋"/>
                <w:sz w:val="24"/>
                <w:szCs w:val="24"/>
              </w:rPr>
              <w:t>（6分）</w:t>
            </w:r>
          </w:p>
        </w:tc>
        <w:tc>
          <w:tcPr>
            <w:tcW w:w="5611" w:type="dxa"/>
            <w:vAlign w:val="center"/>
          </w:tcPr>
          <w:p w14:paraId="175A805B">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z w:val="24"/>
                <w:szCs w:val="24"/>
              </w:rPr>
              <w:t>供应商自2021年1月1日以来完成过类似工程业绩的，每提供一项得2分，最多得6分（以中标（成交）通知书或建设工程施工合同为准。磋商响应文件中附扫描件）</w:t>
            </w:r>
          </w:p>
        </w:tc>
      </w:tr>
      <w:tr w14:paraId="7013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60" w:type="dxa"/>
            <w:vMerge w:val="continue"/>
            <w:vAlign w:val="center"/>
          </w:tcPr>
          <w:p w14:paraId="178E591A">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b/>
                <w:sz w:val="24"/>
                <w:szCs w:val="24"/>
              </w:rPr>
            </w:pPr>
          </w:p>
        </w:tc>
        <w:tc>
          <w:tcPr>
            <w:tcW w:w="909" w:type="dxa"/>
            <w:vMerge w:val="continue"/>
            <w:vAlign w:val="center"/>
          </w:tcPr>
          <w:p w14:paraId="22DF7B18">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p>
        </w:tc>
        <w:tc>
          <w:tcPr>
            <w:tcW w:w="1525" w:type="dxa"/>
            <w:vAlign w:val="center"/>
          </w:tcPr>
          <w:p w14:paraId="54EACF8B">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履职尽责承诺</w:t>
            </w:r>
          </w:p>
          <w:p w14:paraId="25A047DB">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napToGrid w:val="0"/>
                <w:sz w:val="24"/>
                <w:szCs w:val="24"/>
              </w:rPr>
            </w:pPr>
            <w:r>
              <w:rPr>
                <w:rFonts w:hint="eastAsia" w:ascii="仿宋" w:hAnsi="仿宋" w:eastAsia="仿宋" w:cs="仿宋"/>
                <w:sz w:val="24"/>
                <w:szCs w:val="24"/>
              </w:rPr>
              <w:t>（6分）</w:t>
            </w:r>
          </w:p>
        </w:tc>
        <w:tc>
          <w:tcPr>
            <w:tcW w:w="5611" w:type="dxa"/>
            <w:vAlign w:val="center"/>
          </w:tcPr>
          <w:p w14:paraId="653189B5">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具有全面、详实、可行、合法有效的保证技术措施落实到位的承诺和落实不到位的处理承诺，其中包括各关键岗位人员的在岗、更换等履职尽责承诺的得6分；</w:t>
            </w:r>
          </w:p>
          <w:p w14:paraId="3893467B">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具有可行、合法有效的保证技术措施落实到位的承诺和落实不到位的处理承诺的得4分；</w:t>
            </w:r>
          </w:p>
          <w:p w14:paraId="08F691CB">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b/>
                <w:snapToGrid w:val="0"/>
                <w:sz w:val="24"/>
                <w:szCs w:val="24"/>
              </w:rPr>
            </w:pPr>
            <w:r>
              <w:rPr>
                <w:rFonts w:hint="eastAsia" w:ascii="仿宋" w:hAnsi="仿宋" w:eastAsia="仿宋" w:cs="仿宋"/>
                <w:sz w:val="24"/>
                <w:szCs w:val="24"/>
              </w:rPr>
              <w:t>履职尽责承诺一般的得2分。</w:t>
            </w:r>
          </w:p>
        </w:tc>
      </w:tr>
      <w:tr w14:paraId="3EF0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760" w:type="dxa"/>
            <w:vMerge w:val="continue"/>
            <w:vAlign w:val="center"/>
          </w:tcPr>
          <w:p w14:paraId="31311348">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b/>
                <w:sz w:val="24"/>
                <w:szCs w:val="24"/>
              </w:rPr>
            </w:pPr>
          </w:p>
        </w:tc>
        <w:tc>
          <w:tcPr>
            <w:tcW w:w="909" w:type="dxa"/>
            <w:vMerge w:val="continue"/>
            <w:vAlign w:val="center"/>
          </w:tcPr>
          <w:p w14:paraId="25D2D327">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p>
        </w:tc>
        <w:tc>
          <w:tcPr>
            <w:tcW w:w="1525" w:type="dxa"/>
            <w:vAlign w:val="center"/>
          </w:tcPr>
          <w:p w14:paraId="458462E8">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优惠承诺</w:t>
            </w:r>
          </w:p>
          <w:p w14:paraId="16D17A73">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仿宋" w:hAnsi="仿宋" w:eastAsia="仿宋" w:cs="仿宋"/>
                <w:snapToGrid w:val="0"/>
                <w:sz w:val="24"/>
                <w:szCs w:val="24"/>
              </w:rPr>
            </w:pPr>
            <w:r>
              <w:rPr>
                <w:rFonts w:hint="eastAsia" w:ascii="仿宋" w:hAnsi="仿宋" w:eastAsia="仿宋" w:cs="仿宋"/>
                <w:sz w:val="24"/>
                <w:szCs w:val="24"/>
              </w:rPr>
              <w:t>（8分）</w:t>
            </w:r>
          </w:p>
        </w:tc>
        <w:tc>
          <w:tcPr>
            <w:tcW w:w="5611" w:type="dxa"/>
            <w:vAlign w:val="center"/>
          </w:tcPr>
          <w:p w14:paraId="56F75712">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优惠承诺符合工程实际情况，确保依法依规，优惠合理，详实可行的得8分；</w:t>
            </w:r>
          </w:p>
          <w:p w14:paraId="12F30474">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优惠承诺符合工程实际情况，确保依法依规，优惠基本合理，基本详实可行的得5分；</w:t>
            </w:r>
          </w:p>
          <w:p w14:paraId="4711C403">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snapToGrid w:val="0"/>
                <w:sz w:val="24"/>
                <w:szCs w:val="24"/>
              </w:rPr>
            </w:pPr>
            <w:r>
              <w:rPr>
                <w:rFonts w:hint="eastAsia" w:ascii="仿宋" w:hAnsi="仿宋" w:eastAsia="仿宋" w:cs="仿宋"/>
                <w:sz w:val="24"/>
                <w:szCs w:val="24"/>
              </w:rPr>
              <w:t>优惠承诺一般的得2分。</w:t>
            </w:r>
          </w:p>
        </w:tc>
      </w:tr>
    </w:tbl>
    <w:p w14:paraId="7487B0B8">
      <w:pPr>
        <w:ind w:firstLine="1325" w:firstLineChars="300"/>
        <w:jc w:val="both"/>
        <w:rPr>
          <w:rFonts w:ascii="FangSong_GB2312" w:hAnsi="FangSong_GB2312" w:eastAsia="FangSong_GB2312" w:cs="FangSong_GB2312"/>
          <w:b/>
          <w:sz w:val="44"/>
          <w:szCs w:val="44"/>
        </w:rPr>
      </w:pPr>
    </w:p>
    <w:p w14:paraId="07474FC0">
      <w:pPr>
        <w:pageBreakBefore/>
        <w:numPr>
          <w:ilvl w:val="0"/>
          <w:numId w:val="0"/>
        </w:numPr>
        <w:spacing w:line="360" w:lineRule="auto"/>
        <w:jc w:val="center"/>
        <w:outlineLvl w:val="0"/>
        <w:rPr>
          <w:rFonts w:ascii="宋体" w:hAnsi="宋体" w:cs="宋体"/>
          <w:b/>
          <w:bCs/>
          <w:color w:val="auto"/>
          <w:sz w:val="36"/>
          <w:szCs w:val="36"/>
          <w:shd w:val="clear" w:color="auto" w:fill="FFFFFF"/>
        </w:rPr>
      </w:pPr>
      <w:r>
        <w:rPr>
          <w:rFonts w:hint="eastAsia" w:ascii="宋体" w:hAnsi="宋体" w:cs="宋体"/>
          <w:b/>
          <w:bCs/>
          <w:color w:val="auto"/>
          <w:sz w:val="36"/>
          <w:szCs w:val="36"/>
          <w:shd w:val="clear" w:color="auto" w:fill="FFFFFF"/>
        </w:rPr>
        <w:t>响应文件格式</w:t>
      </w:r>
    </w:p>
    <w:p w14:paraId="3648905B">
      <w:pPr>
        <w:spacing w:line="360" w:lineRule="auto"/>
        <w:jc w:val="left"/>
        <w:rPr>
          <w:rFonts w:ascii="宋体" w:hAnsi="宋体" w:cs="宋体"/>
          <w:bCs/>
          <w:color w:val="auto"/>
        </w:rPr>
      </w:pPr>
      <w:r>
        <w:rPr>
          <w:rFonts w:hint="eastAsia" w:ascii="宋体" w:hAnsi="宋体" w:cs="宋体"/>
          <w:bCs/>
          <w:color w:val="auto"/>
        </w:rPr>
        <w:t>封面格式</w:t>
      </w:r>
    </w:p>
    <w:p w14:paraId="0D2FAE1F">
      <w:pPr>
        <w:spacing w:line="360" w:lineRule="auto"/>
        <w:jc w:val="center"/>
        <w:outlineLvl w:val="0"/>
        <w:rPr>
          <w:rFonts w:ascii="宋体" w:hAnsi="宋体" w:cs="宋体"/>
          <w:b/>
          <w:color w:val="auto"/>
        </w:rPr>
      </w:pPr>
      <w:r>
        <w:rPr>
          <w:rFonts w:hint="eastAsia" w:ascii="宋体" w:hAnsi="宋体" w:cs="宋体"/>
          <w:b/>
          <w:color w:val="auto"/>
        </w:rPr>
        <w:t xml:space="preserve">                                                   </w:t>
      </w:r>
      <w:bookmarkStart w:id="0" w:name="_Toc22589"/>
      <w:bookmarkStart w:id="1" w:name="_Toc28276"/>
      <w:r>
        <w:rPr>
          <w:rFonts w:hint="eastAsia" w:ascii="宋体" w:hAnsi="宋体" w:cs="宋体"/>
          <w:b/>
          <w:color w:val="auto"/>
        </w:rPr>
        <w:t>（正本/副本）</w:t>
      </w:r>
      <w:bookmarkEnd w:id="0"/>
      <w:bookmarkEnd w:id="1"/>
    </w:p>
    <w:p w14:paraId="2BAF3652">
      <w:pPr>
        <w:spacing w:line="360" w:lineRule="auto"/>
        <w:ind w:firstLine="770" w:firstLineChars="350"/>
        <w:rPr>
          <w:rFonts w:ascii="宋体" w:hAnsi="宋体" w:cs="宋体"/>
          <w:b/>
          <w:color w:val="auto"/>
          <w:u w:val="single"/>
        </w:rPr>
      </w:pPr>
    </w:p>
    <w:p w14:paraId="3D5C6A1A">
      <w:pPr>
        <w:spacing w:line="360" w:lineRule="auto"/>
        <w:ind w:firstLine="770" w:firstLineChars="350"/>
        <w:rPr>
          <w:rFonts w:ascii="宋体" w:hAnsi="宋体" w:cs="宋体"/>
          <w:color w:val="auto"/>
          <w:sz w:val="72"/>
          <w:szCs w:val="72"/>
        </w:rPr>
      </w:pPr>
      <w:r>
        <w:rPr>
          <w:rFonts w:hint="eastAsia" w:ascii="宋体" w:hAnsi="宋体" w:cs="宋体"/>
          <w:b/>
          <w:color w:val="auto"/>
        </w:rPr>
        <w:t xml:space="preserve">         </w:t>
      </w:r>
      <w:r>
        <w:rPr>
          <w:rFonts w:hint="eastAsia" w:ascii="宋体" w:hAnsi="宋体" w:cs="宋体"/>
          <w:b/>
          <w:color w:val="auto"/>
          <w:u w:val="single"/>
        </w:rPr>
        <w:t xml:space="preserve">                            </w:t>
      </w:r>
      <w:r>
        <w:rPr>
          <w:rFonts w:hint="eastAsia" w:ascii="宋体" w:hAnsi="宋体" w:cs="宋体"/>
          <w:b/>
          <w:color w:val="auto"/>
        </w:rPr>
        <w:t>（项目名称）</w:t>
      </w:r>
    </w:p>
    <w:p w14:paraId="484E74E0">
      <w:pPr>
        <w:spacing w:line="360" w:lineRule="auto"/>
        <w:ind w:firstLine="440" w:firstLineChars="200"/>
        <w:jc w:val="center"/>
        <w:rPr>
          <w:rFonts w:ascii="宋体" w:hAnsi="宋体" w:cs="宋体"/>
          <w:color w:val="auto"/>
        </w:rPr>
      </w:pPr>
    </w:p>
    <w:p w14:paraId="748A3898">
      <w:pPr>
        <w:spacing w:line="360" w:lineRule="auto"/>
        <w:ind w:firstLine="1681" w:firstLineChars="350"/>
        <w:outlineLvl w:val="1"/>
        <w:rPr>
          <w:rFonts w:ascii="宋体" w:hAnsi="宋体" w:cs="宋体"/>
          <w:b/>
          <w:bCs/>
          <w:color w:val="auto"/>
          <w:sz w:val="48"/>
          <w:szCs w:val="48"/>
        </w:rPr>
      </w:pPr>
      <w:r>
        <w:rPr>
          <w:rFonts w:hint="eastAsia" w:ascii="宋体" w:hAnsi="宋体" w:cs="宋体"/>
          <w:b/>
          <w:bCs/>
          <w:color w:val="auto"/>
          <w:sz w:val="48"/>
          <w:szCs w:val="48"/>
        </w:rPr>
        <w:t xml:space="preserve">     响 应 文 件</w:t>
      </w:r>
    </w:p>
    <w:p w14:paraId="591D159D">
      <w:pPr>
        <w:spacing w:line="360" w:lineRule="auto"/>
        <w:ind w:firstLine="770" w:firstLineChars="350"/>
        <w:jc w:val="center"/>
        <w:rPr>
          <w:rFonts w:ascii="宋体" w:hAnsi="宋体" w:cs="宋体"/>
          <w:b/>
          <w:bCs/>
          <w:color w:val="auto"/>
        </w:rPr>
      </w:pPr>
    </w:p>
    <w:p w14:paraId="78EE27AE">
      <w:pPr>
        <w:spacing w:line="360" w:lineRule="auto"/>
        <w:ind w:firstLine="440" w:firstLineChars="200"/>
        <w:rPr>
          <w:rFonts w:ascii="宋体" w:hAnsi="宋体" w:cs="宋体"/>
          <w:color w:val="auto"/>
        </w:rPr>
      </w:pPr>
    </w:p>
    <w:p w14:paraId="627F14CA">
      <w:pPr>
        <w:spacing w:line="360" w:lineRule="auto"/>
        <w:rPr>
          <w:rFonts w:ascii="宋体" w:hAnsi="宋体" w:cs="宋体"/>
          <w:color w:val="auto"/>
        </w:rPr>
      </w:pPr>
    </w:p>
    <w:p w14:paraId="68558AEC">
      <w:pPr>
        <w:spacing w:line="360" w:lineRule="auto"/>
        <w:ind w:firstLine="440" w:firstLineChars="200"/>
        <w:rPr>
          <w:rFonts w:ascii="宋体" w:hAnsi="宋体" w:cs="宋体"/>
          <w:color w:val="auto"/>
        </w:rPr>
      </w:pPr>
    </w:p>
    <w:p w14:paraId="2B5D1A36">
      <w:pPr>
        <w:spacing w:line="360" w:lineRule="auto"/>
        <w:ind w:firstLine="440" w:firstLineChars="200"/>
        <w:rPr>
          <w:rFonts w:ascii="宋体" w:hAnsi="宋体" w:cs="宋体"/>
          <w:color w:val="auto"/>
        </w:rPr>
      </w:pPr>
    </w:p>
    <w:p w14:paraId="649319FF">
      <w:pPr>
        <w:spacing w:line="360" w:lineRule="auto"/>
        <w:ind w:firstLine="440" w:firstLineChars="200"/>
        <w:rPr>
          <w:rFonts w:ascii="宋体" w:hAnsi="宋体" w:cs="宋体"/>
          <w:color w:val="auto"/>
        </w:rPr>
      </w:pPr>
    </w:p>
    <w:p w14:paraId="566B63FB">
      <w:pPr>
        <w:spacing w:line="360" w:lineRule="auto"/>
        <w:ind w:firstLine="440" w:firstLineChars="200"/>
        <w:rPr>
          <w:rFonts w:ascii="宋体" w:hAnsi="宋体" w:cs="宋体"/>
          <w:color w:val="auto"/>
        </w:rPr>
      </w:pPr>
    </w:p>
    <w:p w14:paraId="5C0F8C03">
      <w:pPr>
        <w:spacing w:line="360" w:lineRule="auto"/>
        <w:jc w:val="center"/>
        <w:outlineLvl w:val="1"/>
        <w:rPr>
          <w:rFonts w:ascii="宋体" w:hAnsi="宋体" w:cs="宋体"/>
          <w:color w:val="auto"/>
        </w:rPr>
      </w:pPr>
      <w:r>
        <w:rPr>
          <w:rFonts w:hint="eastAsia" w:ascii="宋体" w:hAnsi="宋体" w:cs="宋体"/>
          <w:color w:val="auto"/>
        </w:rPr>
        <w:t xml:space="preserve">    </w:t>
      </w:r>
      <w:r>
        <w:rPr>
          <w:rFonts w:hint="eastAsia" w:ascii="宋体" w:hAnsi="宋体" w:cs="宋体"/>
          <w:color w:val="auto"/>
          <w:lang w:eastAsia="zh-CN"/>
        </w:rPr>
        <w:t>供应商</w:t>
      </w:r>
      <w:r>
        <w:rPr>
          <w:rFonts w:hint="eastAsia" w:ascii="宋体" w:hAnsi="宋体" w:cs="宋体"/>
          <w:color w:val="auto"/>
        </w:rPr>
        <w:t>：</w:t>
      </w:r>
      <w:r>
        <w:rPr>
          <w:rFonts w:hint="eastAsia" w:ascii="宋体" w:hAnsi="宋体" w:cs="宋体"/>
          <w:color w:val="auto"/>
          <w:u w:val="single"/>
        </w:rPr>
        <w:t xml:space="preserve">                           </w:t>
      </w:r>
      <w:r>
        <w:rPr>
          <w:rFonts w:hint="eastAsia" w:ascii="宋体" w:hAnsi="宋体" w:cs="宋体"/>
          <w:color w:val="auto"/>
        </w:rPr>
        <w:t>（盖单位章）</w:t>
      </w:r>
    </w:p>
    <w:p w14:paraId="7E751D6C">
      <w:pPr>
        <w:spacing w:line="360" w:lineRule="auto"/>
        <w:ind w:firstLine="440" w:firstLineChars="200"/>
        <w:rPr>
          <w:rFonts w:ascii="宋体" w:hAnsi="宋体" w:cs="宋体"/>
          <w:color w:val="auto"/>
        </w:rPr>
      </w:pPr>
    </w:p>
    <w:p w14:paraId="588E4B7E">
      <w:pPr>
        <w:spacing w:line="360" w:lineRule="auto"/>
        <w:ind w:firstLine="1320" w:firstLineChars="600"/>
        <w:rPr>
          <w:rFonts w:ascii="宋体" w:hAnsi="宋体" w:cs="宋体"/>
          <w:color w:val="auto"/>
        </w:rPr>
      </w:pPr>
      <w:r>
        <w:rPr>
          <w:rFonts w:hint="eastAsia" w:ascii="宋体" w:hAnsi="宋体" w:cs="宋体"/>
          <w:color w:val="auto"/>
        </w:rPr>
        <w:t>法定代表人或其委托代理人：</w:t>
      </w:r>
      <w:r>
        <w:rPr>
          <w:rFonts w:hint="eastAsia" w:ascii="宋体" w:hAnsi="宋体" w:cs="宋体"/>
          <w:color w:val="auto"/>
          <w:u w:val="single"/>
        </w:rPr>
        <w:t xml:space="preserve">         </w:t>
      </w:r>
      <w:r>
        <w:rPr>
          <w:rFonts w:hint="eastAsia" w:ascii="宋体" w:hAnsi="宋体" w:cs="宋体"/>
          <w:color w:val="auto"/>
        </w:rPr>
        <w:t>（签字或盖章）</w:t>
      </w:r>
    </w:p>
    <w:p w14:paraId="11B6A95A">
      <w:pPr>
        <w:spacing w:line="360" w:lineRule="auto"/>
        <w:jc w:val="center"/>
        <w:rPr>
          <w:rFonts w:ascii="宋体" w:hAnsi="宋体" w:cs="宋体"/>
          <w:color w:val="auto"/>
          <w:u w:val="single"/>
        </w:rPr>
      </w:pPr>
    </w:p>
    <w:p w14:paraId="32E2577A">
      <w:pPr>
        <w:spacing w:line="360" w:lineRule="auto"/>
        <w:jc w:val="center"/>
        <w:outlineLvl w:val="1"/>
        <w:rPr>
          <w:rFonts w:ascii="宋体" w:hAnsi="宋体" w:cs="宋体"/>
          <w:b/>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0C33AAA4">
      <w:pPr>
        <w:pStyle w:val="4"/>
        <w:numPr>
          <w:ilvl w:val="0"/>
          <w:numId w:val="0"/>
        </w:numPr>
        <w:ind w:left="440" w:leftChars="0"/>
        <w:jc w:val="center"/>
        <w:rPr>
          <w:rFonts w:hint="eastAsia" w:ascii="宋体" w:hAnsi="宋体" w:eastAsia="宋体" w:cs="宋体"/>
          <w:color w:val="auto"/>
          <w:sz w:val="36"/>
          <w:szCs w:val="36"/>
        </w:rPr>
      </w:pPr>
      <w:bookmarkStart w:id="2" w:name="_Toc9214"/>
      <w:bookmarkStart w:id="3" w:name="_Toc29914"/>
      <w:bookmarkStart w:id="4" w:name="_Toc17794"/>
      <w:r>
        <w:rPr>
          <w:rFonts w:hint="eastAsia" w:ascii="宋体" w:hAnsi="宋体" w:eastAsia="宋体" w:cs="宋体"/>
          <w:b/>
          <w:color w:val="auto"/>
          <w:sz w:val="32"/>
          <w:szCs w:val="32"/>
        </w:rPr>
        <w:t>目 录</w:t>
      </w:r>
      <w:bookmarkEnd w:id="2"/>
      <w:bookmarkEnd w:id="3"/>
      <w:bookmarkEnd w:id="4"/>
      <w:r>
        <w:rPr>
          <w:rFonts w:hint="eastAsia" w:ascii="宋体" w:hAnsi="宋体" w:eastAsia="宋体" w:cs="宋体"/>
          <w:b/>
          <w:color w:val="auto"/>
          <w:sz w:val="32"/>
          <w:szCs w:val="32"/>
        </w:rPr>
        <w:t>（自拟）</w:t>
      </w:r>
      <w:r>
        <w:rPr>
          <w:rFonts w:hint="eastAsia" w:ascii="宋体" w:hAnsi="宋体" w:eastAsia="宋体" w:cs="宋体"/>
          <w:b w:val="0"/>
          <w:bCs/>
          <w:sz w:val="24"/>
          <w:szCs w:val="24"/>
        </w:rPr>
        <w:br w:type="page"/>
      </w:r>
      <w:r>
        <w:rPr>
          <w:rFonts w:hint="eastAsia" w:ascii="宋体" w:hAnsi="宋体" w:eastAsia="宋体" w:cs="宋体"/>
          <w:color w:val="auto"/>
          <w:sz w:val="36"/>
          <w:szCs w:val="36"/>
          <w:lang w:val="en-US" w:eastAsia="zh-CN"/>
        </w:rPr>
        <w:t>一、</w:t>
      </w:r>
      <w:r>
        <w:rPr>
          <w:rFonts w:hint="eastAsia" w:ascii="宋体" w:hAnsi="宋体" w:eastAsia="宋体" w:cs="宋体"/>
          <w:color w:val="auto"/>
          <w:sz w:val="36"/>
          <w:szCs w:val="36"/>
        </w:rPr>
        <w:t>法定代表人授权书</w:t>
      </w:r>
    </w:p>
    <w:p w14:paraId="21BCA105">
      <w:pPr>
        <w:pStyle w:val="4"/>
        <w:numPr>
          <w:ilvl w:val="0"/>
          <w:numId w:val="0"/>
        </w:numPr>
        <w:ind w:left="440" w:leftChars="0"/>
        <w:jc w:val="left"/>
        <w:rPr>
          <w:rFonts w:hint="eastAsia" w:ascii="宋体" w:hAnsi="宋体" w:eastAsia="宋体" w:cs="宋体"/>
          <w:b w:val="0"/>
          <w:bCs/>
          <w:color w:val="auto"/>
          <w:sz w:val="24"/>
        </w:rPr>
      </w:pPr>
      <w:r>
        <w:rPr>
          <w:rFonts w:hint="eastAsia" w:ascii="宋体" w:hAnsi="宋体" w:eastAsia="宋体" w:cs="宋体"/>
          <w:b w:val="0"/>
          <w:bCs/>
          <w:color w:val="auto"/>
          <w:sz w:val="24"/>
        </w:rPr>
        <w:t xml:space="preserve">  本授权书声明：注册于（</w:t>
      </w:r>
      <w:r>
        <w:rPr>
          <w:rFonts w:hint="eastAsia" w:ascii="宋体" w:hAnsi="宋体" w:eastAsia="宋体" w:cs="宋体"/>
          <w:b w:val="0"/>
          <w:bCs/>
          <w:color w:val="auto"/>
          <w:sz w:val="24"/>
          <w:u w:val="single"/>
        </w:rPr>
        <w:t>注册地址名称</w:t>
      </w:r>
      <w:r>
        <w:rPr>
          <w:rFonts w:hint="eastAsia" w:ascii="宋体" w:hAnsi="宋体" w:eastAsia="宋体" w:cs="宋体"/>
          <w:b w:val="0"/>
          <w:bCs/>
          <w:color w:val="auto"/>
          <w:sz w:val="24"/>
        </w:rPr>
        <w:t>）的(</w:t>
      </w:r>
      <w:r>
        <w:rPr>
          <w:rFonts w:hint="eastAsia" w:ascii="宋体" w:hAnsi="宋体" w:eastAsia="宋体" w:cs="宋体"/>
          <w:b w:val="0"/>
          <w:bCs/>
          <w:color w:val="auto"/>
          <w:sz w:val="24"/>
          <w:u w:val="single"/>
          <w:lang w:eastAsia="zh-CN"/>
        </w:rPr>
        <w:t>供应商</w:t>
      </w:r>
      <w:r>
        <w:rPr>
          <w:rFonts w:hint="eastAsia" w:ascii="宋体" w:hAnsi="宋体" w:eastAsia="宋体" w:cs="宋体"/>
          <w:b w:val="0"/>
          <w:bCs/>
          <w:color w:val="auto"/>
          <w:sz w:val="24"/>
          <w:u w:val="single"/>
        </w:rPr>
        <w:t>全名</w:t>
      </w:r>
      <w:r>
        <w:rPr>
          <w:rFonts w:hint="eastAsia" w:ascii="宋体" w:hAnsi="宋体" w:eastAsia="宋体" w:cs="宋体"/>
          <w:b w:val="0"/>
          <w:bCs/>
          <w:color w:val="auto"/>
          <w:sz w:val="24"/>
        </w:rPr>
        <w:t>)的在下面签字的(</w:t>
      </w:r>
      <w:r>
        <w:rPr>
          <w:rFonts w:hint="eastAsia" w:ascii="宋体" w:hAnsi="宋体" w:eastAsia="宋体" w:cs="宋体"/>
          <w:b w:val="0"/>
          <w:bCs/>
          <w:color w:val="auto"/>
          <w:sz w:val="24"/>
          <w:u w:val="single"/>
        </w:rPr>
        <w:t>法定代表人姓名、职务</w:t>
      </w:r>
      <w:r>
        <w:rPr>
          <w:rFonts w:hint="eastAsia" w:ascii="宋体" w:hAnsi="宋体" w:eastAsia="宋体" w:cs="宋体"/>
          <w:b w:val="0"/>
          <w:bCs/>
          <w:color w:val="auto"/>
          <w:sz w:val="24"/>
        </w:rPr>
        <w:t>)代表本公司授权（</w:t>
      </w:r>
      <w:r>
        <w:rPr>
          <w:rFonts w:hint="eastAsia" w:ascii="宋体" w:hAnsi="宋体" w:eastAsia="宋体" w:cs="宋体"/>
          <w:b w:val="0"/>
          <w:bCs/>
          <w:color w:val="auto"/>
          <w:sz w:val="24"/>
          <w:u w:val="single"/>
        </w:rPr>
        <w:t>单位名称</w:t>
      </w:r>
      <w:r>
        <w:rPr>
          <w:rFonts w:hint="eastAsia" w:ascii="宋体" w:hAnsi="宋体" w:eastAsia="宋体" w:cs="宋体"/>
          <w:b w:val="0"/>
          <w:bCs/>
          <w:color w:val="auto"/>
          <w:sz w:val="24"/>
        </w:rPr>
        <w:t>）的在下面签字的（</w:t>
      </w:r>
      <w:r>
        <w:rPr>
          <w:rFonts w:hint="eastAsia" w:ascii="宋体" w:hAnsi="宋体" w:eastAsia="宋体" w:cs="宋体"/>
          <w:b w:val="0"/>
          <w:bCs/>
          <w:color w:val="auto"/>
          <w:sz w:val="24"/>
          <w:u w:val="single"/>
        </w:rPr>
        <w:t>被授权人的姓名、职务</w:t>
      </w:r>
      <w:r>
        <w:rPr>
          <w:rFonts w:hint="eastAsia" w:ascii="宋体" w:hAnsi="宋体" w:eastAsia="宋体" w:cs="宋体"/>
          <w:b w:val="0"/>
          <w:bCs/>
          <w:color w:val="auto"/>
          <w:sz w:val="24"/>
        </w:rPr>
        <w:t>）为本公司的合法代理人，就</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编号为</w:t>
      </w:r>
      <w:r>
        <w:rPr>
          <w:rFonts w:hint="eastAsia" w:ascii="宋体" w:hAnsi="宋体" w:eastAsia="宋体" w:cs="宋体"/>
          <w:color w:val="auto"/>
          <w:sz w:val="24"/>
          <w:u w:val="single"/>
        </w:rPr>
        <w:t xml:space="preserve">    </w:t>
      </w:r>
      <w:r>
        <w:rPr>
          <w:rFonts w:hint="eastAsia" w:ascii="宋体" w:hAnsi="宋体" w:eastAsia="宋体" w:cs="宋体"/>
          <w:b w:val="0"/>
          <w:bCs/>
          <w:color w:val="auto"/>
          <w:sz w:val="24"/>
          <w:u w:val="single"/>
        </w:rPr>
        <w:t xml:space="preserve">（项目编号）            </w:t>
      </w:r>
      <w:r>
        <w:rPr>
          <w:rFonts w:hint="eastAsia" w:ascii="宋体" w:hAnsi="宋体" w:eastAsia="宋体" w:cs="宋体"/>
          <w:b w:val="0"/>
          <w:bCs/>
          <w:color w:val="auto"/>
          <w:sz w:val="24"/>
        </w:rPr>
        <w:t>（</w:t>
      </w:r>
      <w:r>
        <w:rPr>
          <w:rFonts w:hint="eastAsia" w:ascii="宋体" w:hAnsi="宋体" w:eastAsia="宋体" w:cs="宋体"/>
          <w:b w:val="0"/>
          <w:bCs/>
          <w:color w:val="auto"/>
          <w:sz w:val="24"/>
          <w:u w:val="single"/>
        </w:rPr>
        <w:t>项目名称</w:t>
      </w:r>
      <w:r>
        <w:rPr>
          <w:rFonts w:hint="eastAsia" w:ascii="宋体" w:hAnsi="宋体" w:eastAsia="宋体" w:cs="宋体"/>
          <w:b w:val="0"/>
          <w:bCs/>
          <w:color w:val="auto"/>
          <w:sz w:val="24"/>
        </w:rPr>
        <w:t>）的</w:t>
      </w:r>
      <w:r>
        <w:rPr>
          <w:rFonts w:hint="eastAsia" w:ascii="宋体" w:hAnsi="宋体" w:eastAsia="宋体" w:cs="宋体"/>
          <w:b w:val="0"/>
          <w:bCs/>
          <w:color w:val="auto"/>
          <w:sz w:val="24"/>
          <w:lang w:eastAsia="zh-CN"/>
        </w:rPr>
        <w:t>响应</w:t>
      </w:r>
      <w:r>
        <w:rPr>
          <w:rFonts w:hint="eastAsia" w:ascii="宋体" w:hAnsi="宋体" w:eastAsia="宋体" w:cs="宋体"/>
          <w:b w:val="0"/>
          <w:bCs/>
          <w:color w:val="auto"/>
          <w:sz w:val="24"/>
        </w:rPr>
        <w:t>及合同执行，以本公司名义处理一切与之有关的事务。</w:t>
      </w:r>
    </w:p>
    <w:p w14:paraId="1A10E58A">
      <w:pPr>
        <w:spacing w:line="500" w:lineRule="exact"/>
        <w:rPr>
          <w:rFonts w:hint="eastAsia" w:ascii="宋体" w:hAnsi="宋体" w:eastAsia="宋体" w:cs="宋体"/>
          <w:b w:val="0"/>
          <w:bCs/>
          <w:color w:val="auto"/>
          <w:sz w:val="24"/>
          <w:szCs w:val="20"/>
          <w:lang w:val="en-US" w:eastAsia="zh-CN" w:bidi="ar-SA"/>
        </w:rPr>
      </w:pPr>
      <w:r>
        <w:rPr>
          <w:rFonts w:hint="eastAsia" w:ascii="宋体" w:hAnsi="宋体" w:eastAsia="宋体" w:cs="宋体"/>
          <w:b w:val="0"/>
          <w:bCs/>
          <w:color w:val="auto"/>
          <w:sz w:val="24"/>
          <w:szCs w:val="20"/>
          <w:lang w:val="en-US" w:eastAsia="zh-CN" w:bidi="ar-SA"/>
        </w:rPr>
        <w:t xml:space="preserve"> 本授权书于年月日签字生效，特此声明。</w:t>
      </w:r>
    </w:p>
    <w:p w14:paraId="319357D8">
      <w:pPr>
        <w:pStyle w:val="7"/>
        <w:spacing w:line="500" w:lineRule="exact"/>
        <w:rPr>
          <w:rFonts w:ascii="宋体" w:eastAsia="宋体"/>
          <w:color w:val="auto"/>
          <w:sz w:val="24"/>
        </w:rPr>
      </w:pPr>
      <w:r>
        <w:rPr>
          <w:rFonts w:hint="eastAsia" w:ascii="宋体" w:eastAsia="宋体"/>
          <w:color w:val="auto"/>
          <w:sz w:val="24"/>
        </w:rPr>
        <w:t>法定代表人签字：</w:t>
      </w:r>
    </w:p>
    <w:p w14:paraId="25F04B6A">
      <w:pPr>
        <w:pStyle w:val="7"/>
        <w:spacing w:line="500" w:lineRule="exact"/>
        <w:rPr>
          <w:rFonts w:ascii="宋体" w:eastAsia="宋体"/>
          <w:color w:val="auto"/>
          <w:sz w:val="24"/>
        </w:rPr>
      </w:pPr>
      <w:r>
        <w:rPr>
          <w:rFonts w:hint="eastAsia" w:ascii="宋体" w:eastAsia="宋体"/>
          <w:color w:val="auto"/>
          <w:sz w:val="24"/>
        </w:rPr>
        <w:t>被授权人签字：</w:t>
      </w:r>
    </w:p>
    <w:p w14:paraId="44407959">
      <w:pPr>
        <w:pStyle w:val="7"/>
        <w:spacing w:line="500" w:lineRule="exact"/>
        <w:rPr>
          <w:rFonts w:ascii="宋体" w:eastAsia="宋体"/>
          <w:color w:val="auto"/>
          <w:sz w:val="24"/>
        </w:rPr>
      </w:pPr>
      <w:r>
        <w:rPr>
          <w:rFonts w:hint="eastAsia" w:ascii="宋体" w:eastAsia="宋体"/>
          <w:color w:val="auto"/>
          <w:sz w:val="24"/>
        </w:rPr>
        <w:t>职务：</w:t>
      </w:r>
    </w:p>
    <w:p w14:paraId="4CA7D8B8">
      <w:pPr>
        <w:pStyle w:val="7"/>
        <w:spacing w:line="500" w:lineRule="exact"/>
        <w:rPr>
          <w:rFonts w:ascii="宋体" w:eastAsia="宋体"/>
          <w:color w:val="auto"/>
          <w:sz w:val="24"/>
        </w:rPr>
      </w:pPr>
      <w:r>
        <w:rPr>
          <w:rFonts w:hint="eastAsia" w:ascii="宋体" w:eastAsia="宋体"/>
          <w:color w:val="auto"/>
          <w:sz w:val="24"/>
        </w:rPr>
        <w:t>单位名称（公章）：</w:t>
      </w:r>
    </w:p>
    <w:p w14:paraId="3BC85469">
      <w:pPr>
        <w:pStyle w:val="7"/>
        <w:spacing w:line="500" w:lineRule="exact"/>
        <w:rPr>
          <w:rFonts w:ascii="宋体" w:eastAsia="宋体"/>
          <w:color w:val="auto"/>
          <w:sz w:val="24"/>
        </w:rPr>
      </w:pPr>
      <w:r>
        <w:rPr>
          <w:rFonts w:hint="eastAsia" w:ascii="宋体" w:eastAsia="宋体"/>
          <w:color w:val="auto"/>
          <w:sz w:val="24"/>
        </w:rPr>
        <w:t>地址：</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298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4261" w:type="dxa"/>
            <w:noWrap w:val="0"/>
            <w:vAlign w:val="center"/>
          </w:tcPr>
          <w:p w14:paraId="082818A3">
            <w:pPr>
              <w:spacing w:line="500" w:lineRule="exact"/>
              <w:rPr>
                <w:rFonts w:hint="eastAsia" w:ascii="宋体" w:hAnsi="宋体" w:eastAsia="宋体" w:cs="宋体"/>
                <w:b w:val="0"/>
                <w:bCs/>
                <w:color w:val="auto"/>
                <w:sz w:val="24"/>
                <w:szCs w:val="20"/>
                <w:lang w:val="en-US" w:eastAsia="zh-CN" w:bidi="ar-SA"/>
              </w:rPr>
            </w:pPr>
            <w:r>
              <w:rPr>
                <w:rFonts w:hint="eastAsia" w:ascii="宋体" w:hAnsi="宋体" w:eastAsia="宋体" w:cs="宋体"/>
                <w:b w:val="0"/>
                <w:bCs/>
                <w:color w:val="auto"/>
                <w:sz w:val="24"/>
                <w:szCs w:val="20"/>
                <w:lang w:val="en-US" w:eastAsia="zh-CN" w:bidi="ar-SA"/>
              </w:rPr>
              <w:t>法定代表人身份证复印件（正面）</w:t>
            </w:r>
          </w:p>
        </w:tc>
        <w:tc>
          <w:tcPr>
            <w:tcW w:w="4261" w:type="dxa"/>
            <w:noWrap w:val="0"/>
            <w:vAlign w:val="center"/>
          </w:tcPr>
          <w:p w14:paraId="3CA534A1">
            <w:pPr>
              <w:spacing w:line="500" w:lineRule="exact"/>
              <w:rPr>
                <w:rFonts w:hint="eastAsia" w:ascii="宋体" w:hAnsi="宋体" w:eastAsia="宋体" w:cs="宋体"/>
                <w:b w:val="0"/>
                <w:bCs/>
                <w:color w:val="auto"/>
                <w:sz w:val="24"/>
                <w:szCs w:val="20"/>
                <w:lang w:val="en-US" w:eastAsia="zh-CN" w:bidi="ar-SA"/>
              </w:rPr>
            </w:pPr>
            <w:r>
              <w:rPr>
                <w:rFonts w:hint="eastAsia" w:ascii="宋体" w:hAnsi="宋体" w:eastAsia="宋体" w:cs="宋体"/>
                <w:b w:val="0"/>
                <w:bCs/>
                <w:color w:val="auto"/>
                <w:sz w:val="24"/>
                <w:szCs w:val="20"/>
                <w:lang w:val="en-US" w:eastAsia="zh-CN" w:bidi="ar-SA"/>
              </w:rPr>
              <w:t>法定代表人身份证复印件（反面）</w:t>
            </w:r>
          </w:p>
        </w:tc>
      </w:tr>
    </w:tbl>
    <w:p w14:paraId="76478F2D">
      <w:pPr>
        <w:spacing w:line="500" w:lineRule="exact"/>
        <w:rPr>
          <w:rFonts w:hint="eastAsia" w:ascii="宋体" w:hAnsi="宋体" w:eastAsia="宋体" w:cs="宋体"/>
          <w:b w:val="0"/>
          <w:bCs/>
          <w:color w:val="auto"/>
          <w:sz w:val="24"/>
          <w:szCs w:val="20"/>
          <w:lang w:val="en-US" w:eastAsia="zh-CN" w:bidi="ar-SA"/>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630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4261" w:type="dxa"/>
            <w:noWrap w:val="0"/>
            <w:vAlign w:val="center"/>
          </w:tcPr>
          <w:p w14:paraId="44A11DE1">
            <w:pPr>
              <w:spacing w:line="500" w:lineRule="exact"/>
              <w:rPr>
                <w:rFonts w:hint="eastAsia" w:ascii="宋体" w:hAnsi="宋体" w:eastAsia="宋体" w:cs="宋体"/>
                <w:b w:val="0"/>
                <w:bCs/>
                <w:color w:val="auto"/>
                <w:sz w:val="24"/>
                <w:szCs w:val="20"/>
                <w:lang w:val="en-US" w:eastAsia="zh-CN" w:bidi="ar-SA"/>
              </w:rPr>
            </w:pPr>
            <w:r>
              <w:rPr>
                <w:rFonts w:hint="eastAsia" w:ascii="宋体" w:hAnsi="宋体" w:eastAsia="宋体" w:cs="宋体"/>
                <w:b w:val="0"/>
                <w:bCs/>
                <w:color w:val="auto"/>
                <w:sz w:val="24"/>
                <w:szCs w:val="20"/>
                <w:lang w:val="en-US" w:eastAsia="zh-CN" w:bidi="ar-SA"/>
              </w:rPr>
              <w:t>法定代表人授权代表身份证（正面）</w:t>
            </w:r>
          </w:p>
        </w:tc>
        <w:tc>
          <w:tcPr>
            <w:tcW w:w="4261" w:type="dxa"/>
            <w:noWrap w:val="0"/>
            <w:vAlign w:val="center"/>
          </w:tcPr>
          <w:p w14:paraId="2A5DB847">
            <w:pPr>
              <w:spacing w:line="500" w:lineRule="exact"/>
              <w:rPr>
                <w:rFonts w:hint="eastAsia" w:ascii="宋体" w:hAnsi="宋体" w:eastAsia="宋体" w:cs="宋体"/>
                <w:b w:val="0"/>
                <w:bCs/>
                <w:color w:val="auto"/>
                <w:sz w:val="24"/>
                <w:szCs w:val="20"/>
                <w:lang w:val="en-US" w:eastAsia="zh-CN" w:bidi="ar-SA"/>
              </w:rPr>
            </w:pPr>
            <w:r>
              <w:rPr>
                <w:rFonts w:hint="eastAsia" w:ascii="宋体" w:hAnsi="宋体" w:eastAsia="宋体" w:cs="宋体"/>
                <w:b w:val="0"/>
                <w:bCs/>
                <w:color w:val="auto"/>
                <w:sz w:val="24"/>
                <w:szCs w:val="20"/>
                <w:lang w:val="en-US" w:eastAsia="zh-CN" w:bidi="ar-SA"/>
              </w:rPr>
              <w:t>法定代表人授权代表身份证（反面）</w:t>
            </w:r>
          </w:p>
        </w:tc>
      </w:tr>
    </w:tbl>
    <w:p w14:paraId="6732218B">
      <w:pPr>
        <w:rPr>
          <w:rFonts w:hint="eastAsia"/>
          <w:color w:val="auto"/>
          <w:lang w:val="en-US" w:eastAsia="zh-CN"/>
        </w:rPr>
      </w:pPr>
      <w:r>
        <w:rPr>
          <w:rFonts w:hint="eastAsia"/>
          <w:color w:val="auto"/>
          <w:lang w:val="en-US" w:eastAsia="zh-CN"/>
        </w:rPr>
        <w:br w:type="page"/>
      </w:r>
    </w:p>
    <w:p w14:paraId="0420C03F">
      <w:pPr>
        <w:pStyle w:val="4"/>
        <w:numPr>
          <w:ilvl w:val="0"/>
          <w:numId w:val="0"/>
        </w:numPr>
        <w:ind w:left="440" w:leftChar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二、响  应  函</w:t>
      </w:r>
    </w:p>
    <w:p w14:paraId="713F8FAE">
      <w:pPr>
        <w:pStyle w:val="9"/>
        <w:numPr>
          <w:ilvl w:val="0"/>
          <w:numId w:val="0"/>
        </w:numPr>
        <w:rPr>
          <w:rFonts w:hint="eastAsia" w:ascii="宋体" w:hAnsi="宋体" w:eastAsia="宋体" w:cs="宋体"/>
          <w:color w:val="auto"/>
          <w:sz w:val="24"/>
          <w:szCs w:val="24"/>
        </w:rPr>
      </w:pPr>
    </w:p>
    <w:p w14:paraId="21BFD3CE">
      <w:pPr>
        <w:spacing w:line="360" w:lineRule="auto"/>
        <w:rPr>
          <w:rFonts w:hint="eastAsia" w:ascii="宋体" w:hAnsi="宋体" w:eastAsia="宋体" w:cs="宋体"/>
          <w:b w:val="0"/>
          <w:bCs/>
          <w:color w:val="auto"/>
          <w:sz w:val="24"/>
          <w:szCs w:val="24"/>
          <w:u w:val="none"/>
          <w:lang w:val="en-US" w:eastAsia="zh-CN" w:bidi="ar-SA"/>
        </w:rPr>
      </w:pPr>
      <w:r>
        <w:rPr>
          <w:rFonts w:hint="eastAsia" w:ascii="宋体" w:hAnsi="宋体" w:eastAsia="宋体" w:cs="宋体"/>
          <w:b w:val="0"/>
          <w:bCs/>
          <w:color w:val="auto"/>
          <w:sz w:val="24"/>
          <w:szCs w:val="24"/>
          <w:u w:val="none"/>
          <w:lang w:val="en-US" w:eastAsia="zh-CN" w:bidi="ar-SA"/>
        </w:rPr>
        <w:t xml:space="preserve">      （采购人名称）： </w:t>
      </w:r>
    </w:p>
    <w:p w14:paraId="0085F7AC">
      <w:pPr>
        <w:spacing w:line="360" w:lineRule="auto"/>
        <w:ind w:left="-110" w:leftChars="-50" w:firstLine="480" w:firstLineChars="200"/>
        <w:rPr>
          <w:rFonts w:hint="eastAsia" w:ascii="宋体" w:hAnsi="宋体" w:eastAsia="宋体" w:cs="宋体"/>
          <w:b w:val="0"/>
          <w:bCs/>
          <w:color w:val="auto"/>
          <w:sz w:val="24"/>
          <w:szCs w:val="24"/>
          <w:u w:val="none"/>
          <w:lang w:val="en-US" w:eastAsia="zh-CN" w:bidi="ar-SA"/>
        </w:rPr>
      </w:pPr>
      <w:r>
        <w:rPr>
          <w:rFonts w:hint="eastAsia" w:ascii="宋体" w:hAnsi="宋体" w:eastAsia="宋体" w:cs="宋体"/>
          <w:b w:val="0"/>
          <w:bCs/>
          <w:color w:val="auto"/>
          <w:sz w:val="24"/>
          <w:szCs w:val="24"/>
          <w:u w:val="none"/>
          <w:lang w:val="en-US" w:eastAsia="zh-CN" w:bidi="ar-SA"/>
        </w:rPr>
        <w:t>我方已仔细研究了</w:t>
      </w:r>
      <w:r>
        <w:rPr>
          <w:rFonts w:hint="eastAsia" w:ascii="宋体" w:hAnsi="宋体" w:eastAsia="宋体" w:cs="宋体"/>
          <w:b w:val="0"/>
          <w:bCs/>
          <w:color w:val="auto"/>
          <w:sz w:val="24"/>
          <w:szCs w:val="24"/>
          <w:u w:val="single"/>
          <w:lang w:val="en-US" w:eastAsia="zh-CN" w:bidi="ar-SA"/>
        </w:rPr>
        <w:t xml:space="preserve">               </w:t>
      </w:r>
      <w:r>
        <w:rPr>
          <w:rFonts w:hint="eastAsia" w:ascii="宋体" w:hAnsi="宋体" w:eastAsia="宋体" w:cs="宋体"/>
          <w:b w:val="0"/>
          <w:bCs/>
          <w:color w:val="auto"/>
          <w:sz w:val="24"/>
          <w:szCs w:val="24"/>
          <w:u w:val="none"/>
          <w:lang w:val="en-US" w:eastAsia="zh-CN" w:bidi="ar-SA"/>
        </w:rPr>
        <w:t>（项目名称）竞争性谈判文件的全部内容，愿意以（大写）</w:t>
      </w:r>
      <w:r>
        <w:rPr>
          <w:rFonts w:hint="eastAsia" w:ascii="宋体" w:hAnsi="宋体" w:eastAsia="宋体" w:cs="宋体"/>
          <w:b w:val="0"/>
          <w:bCs/>
          <w:color w:val="auto"/>
          <w:sz w:val="24"/>
          <w:szCs w:val="24"/>
          <w:u w:val="single"/>
          <w:lang w:val="en-US" w:eastAsia="zh-CN" w:bidi="ar-SA"/>
        </w:rPr>
        <w:t xml:space="preserve">        </w:t>
      </w:r>
      <w:r>
        <w:rPr>
          <w:rFonts w:hint="eastAsia" w:ascii="宋体" w:hAnsi="宋体" w:eastAsia="宋体" w:cs="宋体"/>
          <w:b w:val="0"/>
          <w:bCs/>
          <w:color w:val="auto"/>
          <w:sz w:val="24"/>
          <w:szCs w:val="24"/>
          <w:u w:val="none"/>
          <w:lang w:val="en-US" w:eastAsia="zh-CN" w:bidi="ar-SA"/>
        </w:rPr>
        <w:t xml:space="preserve"> ；（小写）</w:t>
      </w:r>
      <w:r>
        <w:rPr>
          <w:rFonts w:hint="eastAsia" w:ascii="宋体" w:hAnsi="宋体" w:eastAsia="宋体" w:cs="宋体"/>
          <w:b w:val="0"/>
          <w:bCs/>
          <w:color w:val="auto"/>
          <w:sz w:val="24"/>
          <w:szCs w:val="24"/>
          <w:u w:val="single"/>
          <w:lang w:val="en-US" w:eastAsia="zh-CN" w:bidi="ar-SA"/>
        </w:rPr>
        <w:t xml:space="preserve">     </w:t>
      </w:r>
      <w:r>
        <w:rPr>
          <w:rFonts w:hint="eastAsia" w:ascii="宋体" w:hAnsi="宋体" w:eastAsia="宋体" w:cs="宋体"/>
          <w:b w:val="0"/>
          <w:bCs/>
          <w:color w:val="auto"/>
          <w:sz w:val="24"/>
          <w:szCs w:val="24"/>
          <w:u w:val="none"/>
          <w:lang w:val="en-US" w:eastAsia="zh-CN" w:bidi="ar-SA"/>
        </w:rPr>
        <w:t xml:space="preserve">元的总价完成该项目。服务期限为 </w:t>
      </w:r>
      <w:r>
        <w:rPr>
          <w:rFonts w:hint="eastAsia" w:ascii="宋体" w:hAnsi="宋体" w:eastAsia="宋体" w:cs="宋体"/>
          <w:b w:val="0"/>
          <w:bCs/>
          <w:color w:val="auto"/>
          <w:sz w:val="24"/>
          <w:szCs w:val="24"/>
          <w:u w:val="single"/>
          <w:lang w:val="en-US" w:eastAsia="zh-CN" w:bidi="ar-SA"/>
        </w:rPr>
        <w:t xml:space="preserve">        </w:t>
      </w:r>
      <w:r>
        <w:rPr>
          <w:rFonts w:hint="eastAsia" w:ascii="宋体" w:hAnsi="宋体" w:eastAsia="宋体" w:cs="宋体"/>
          <w:b w:val="0"/>
          <w:bCs/>
          <w:color w:val="auto"/>
          <w:sz w:val="24"/>
          <w:szCs w:val="24"/>
          <w:u w:val="none"/>
          <w:lang w:val="en-US" w:eastAsia="zh-CN" w:bidi="ar-SA"/>
        </w:rPr>
        <w:t>，按合同约定实施和完成该项目的任务，质量要求</w:t>
      </w:r>
      <w:r>
        <w:rPr>
          <w:rFonts w:hint="eastAsia" w:ascii="宋体" w:hAnsi="宋体" w:eastAsia="宋体" w:cs="宋体"/>
          <w:b w:val="0"/>
          <w:bCs/>
          <w:color w:val="auto"/>
          <w:sz w:val="24"/>
          <w:szCs w:val="24"/>
          <w:u w:val="single"/>
          <w:lang w:val="en-US" w:eastAsia="zh-CN" w:bidi="ar-SA"/>
        </w:rPr>
        <w:t xml:space="preserve">             </w:t>
      </w:r>
      <w:r>
        <w:rPr>
          <w:rFonts w:hint="eastAsia" w:ascii="宋体" w:hAnsi="宋体" w:eastAsia="宋体" w:cs="宋体"/>
          <w:b w:val="0"/>
          <w:bCs/>
          <w:color w:val="auto"/>
          <w:sz w:val="24"/>
          <w:szCs w:val="24"/>
          <w:u w:val="none"/>
          <w:lang w:val="en-US" w:eastAsia="zh-CN" w:bidi="ar-SA"/>
        </w:rPr>
        <w:t xml:space="preserve">。 </w:t>
      </w:r>
    </w:p>
    <w:p w14:paraId="079A3E11">
      <w:pPr>
        <w:spacing w:line="360" w:lineRule="auto"/>
        <w:ind w:firstLine="480" w:firstLineChars="200"/>
        <w:rPr>
          <w:rFonts w:hint="eastAsia" w:ascii="宋体" w:hAnsi="宋体" w:eastAsia="宋体" w:cs="宋体"/>
          <w:b w:val="0"/>
          <w:bCs/>
          <w:color w:val="auto"/>
          <w:sz w:val="24"/>
          <w:szCs w:val="24"/>
          <w:u w:val="none"/>
          <w:lang w:val="en-US" w:eastAsia="zh-CN" w:bidi="ar-SA"/>
        </w:rPr>
      </w:pPr>
      <w:r>
        <w:rPr>
          <w:rFonts w:hint="eastAsia" w:ascii="宋体" w:hAnsi="宋体" w:eastAsia="宋体" w:cs="宋体"/>
          <w:b w:val="0"/>
          <w:bCs/>
          <w:color w:val="auto"/>
          <w:sz w:val="24"/>
          <w:szCs w:val="24"/>
          <w:u w:val="none"/>
          <w:lang w:val="en-US" w:eastAsia="zh-CN" w:bidi="ar-SA"/>
        </w:rPr>
        <w:t xml:space="preserve">1．我方承诺在有效期内不修改、撤销响应文件。 </w:t>
      </w:r>
    </w:p>
    <w:p w14:paraId="458E7824">
      <w:pPr>
        <w:spacing w:line="360" w:lineRule="auto"/>
        <w:ind w:left="525"/>
        <w:rPr>
          <w:rFonts w:hint="eastAsia" w:ascii="宋体" w:hAnsi="宋体" w:eastAsia="宋体" w:cs="宋体"/>
          <w:b w:val="0"/>
          <w:bCs/>
          <w:color w:val="auto"/>
          <w:sz w:val="24"/>
          <w:szCs w:val="24"/>
          <w:u w:val="none"/>
          <w:lang w:val="en-US" w:eastAsia="zh-CN" w:bidi="ar-SA"/>
        </w:rPr>
      </w:pPr>
      <w:r>
        <w:rPr>
          <w:rFonts w:hint="eastAsia" w:ascii="宋体" w:hAnsi="宋体" w:eastAsia="宋体" w:cs="宋体"/>
          <w:b w:val="0"/>
          <w:bCs/>
          <w:color w:val="auto"/>
          <w:sz w:val="24"/>
          <w:szCs w:val="24"/>
          <w:u w:val="none"/>
          <w:lang w:val="en-US" w:eastAsia="zh-CN" w:bidi="ar-SA"/>
        </w:rPr>
        <w:t xml:space="preserve">2.如我方成交： </w:t>
      </w:r>
    </w:p>
    <w:p w14:paraId="6343AC20">
      <w:pPr>
        <w:spacing w:line="360" w:lineRule="auto"/>
        <w:ind w:left="440" w:leftChars="200"/>
        <w:rPr>
          <w:rFonts w:hint="eastAsia" w:ascii="宋体" w:hAnsi="宋体" w:eastAsia="宋体" w:cs="宋体"/>
          <w:b w:val="0"/>
          <w:bCs/>
          <w:color w:val="auto"/>
          <w:sz w:val="24"/>
          <w:szCs w:val="24"/>
          <w:u w:val="none"/>
          <w:lang w:val="en-US" w:eastAsia="zh-CN" w:bidi="ar-SA"/>
        </w:rPr>
      </w:pPr>
      <w:r>
        <w:rPr>
          <w:rFonts w:hint="eastAsia" w:ascii="宋体" w:hAnsi="宋体" w:eastAsia="宋体" w:cs="宋体"/>
          <w:b w:val="0"/>
          <w:bCs/>
          <w:color w:val="auto"/>
          <w:sz w:val="24"/>
          <w:szCs w:val="24"/>
          <w:u w:val="none"/>
          <w:lang w:val="en-US" w:eastAsia="zh-CN" w:bidi="ar-SA"/>
        </w:rPr>
        <w:t>（1）我方承诺在规定的期限内与你方签订合同。</w:t>
      </w:r>
    </w:p>
    <w:p w14:paraId="58F70442">
      <w:pPr>
        <w:spacing w:line="360" w:lineRule="auto"/>
        <w:ind w:left="440" w:leftChars="200"/>
        <w:rPr>
          <w:rFonts w:hint="eastAsia" w:ascii="宋体" w:hAnsi="宋体" w:eastAsia="宋体" w:cs="宋体"/>
          <w:b w:val="0"/>
          <w:bCs/>
          <w:color w:val="auto"/>
          <w:sz w:val="24"/>
          <w:szCs w:val="24"/>
          <w:u w:val="none"/>
          <w:lang w:val="en-US" w:eastAsia="zh-CN" w:bidi="ar-SA"/>
        </w:rPr>
      </w:pPr>
      <w:r>
        <w:rPr>
          <w:rFonts w:hint="eastAsia" w:ascii="宋体" w:hAnsi="宋体" w:eastAsia="宋体" w:cs="宋体"/>
          <w:b w:val="0"/>
          <w:bCs/>
          <w:color w:val="auto"/>
          <w:sz w:val="24"/>
          <w:szCs w:val="24"/>
          <w:u w:val="none"/>
          <w:lang w:val="en-US" w:eastAsia="zh-CN" w:bidi="ar-SA"/>
        </w:rPr>
        <w:t xml:space="preserve">（2）随同本响应递交的响应文件附录属于合同文件的组成部分。 </w:t>
      </w:r>
    </w:p>
    <w:p w14:paraId="71F00892">
      <w:pPr>
        <w:spacing w:line="360" w:lineRule="auto"/>
        <w:ind w:left="440" w:leftChars="200"/>
        <w:rPr>
          <w:rFonts w:hint="eastAsia" w:ascii="宋体" w:hAnsi="宋体" w:eastAsia="宋体" w:cs="宋体"/>
          <w:b w:val="0"/>
          <w:bCs/>
          <w:color w:val="auto"/>
          <w:sz w:val="24"/>
          <w:szCs w:val="24"/>
          <w:u w:val="none"/>
          <w:lang w:val="en-US" w:eastAsia="zh-CN" w:bidi="ar-SA"/>
        </w:rPr>
      </w:pPr>
      <w:r>
        <w:rPr>
          <w:rFonts w:hint="eastAsia" w:ascii="宋体" w:hAnsi="宋体" w:eastAsia="宋体" w:cs="宋体"/>
          <w:b w:val="0"/>
          <w:bCs/>
          <w:color w:val="auto"/>
          <w:sz w:val="24"/>
          <w:szCs w:val="24"/>
          <w:u w:val="none"/>
          <w:lang w:val="en-US" w:eastAsia="zh-CN" w:bidi="ar-SA"/>
        </w:rPr>
        <w:t xml:space="preserve">（3）我方承诺在合同约定的期限内完成并移交全部工作内容。 </w:t>
      </w:r>
    </w:p>
    <w:p w14:paraId="0C35E23D">
      <w:pPr>
        <w:spacing w:line="360" w:lineRule="auto"/>
        <w:ind w:left="-110" w:leftChars="-50" w:firstLine="720" w:firstLineChars="300"/>
        <w:rPr>
          <w:rFonts w:hint="eastAsia" w:ascii="宋体" w:hAnsi="宋体" w:eastAsia="宋体" w:cs="宋体"/>
          <w:b w:val="0"/>
          <w:bCs/>
          <w:color w:val="auto"/>
          <w:sz w:val="24"/>
          <w:szCs w:val="24"/>
          <w:u w:val="none"/>
          <w:lang w:val="en-US" w:eastAsia="zh-CN" w:bidi="ar-SA"/>
        </w:rPr>
      </w:pPr>
      <w:r>
        <w:rPr>
          <w:rFonts w:hint="eastAsia" w:ascii="宋体" w:hAnsi="宋体" w:eastAsia="宋体" w:cs="宋体"/>
          <w:b w:val="0"/>
          <w:bCs/>
          <w:color w:val="auto"/>
          <w:sz w:val="24"/>
          <w:szCs w:val="24"/>
          <w:u w:val="none"/>
          <w:lang w:val="en-US" w:eastAsia="zh-CN" w:bidi="ar-SA"/>
        </w:rPr>
        <w:t xml:space="preserve">3. 我方在此声明，所递交的响应文件及有关资料内容完整、真实和准确，并愿意承担由此带来的一切法律后果。 </w:t>
      </w:r>
    </w:p>
    <w:p w14:paraId="75D66CE0">
      <w:pPr>
        <w:spacing w:line="360" w:lineRule="auto"/>
        <w:ind w:left="105"/>
        <w:rPr>
          <w:rFonts w:hint="eastAsia" w:ascii="宋体" w:hAnsi="宋体" w:eastAsia="宋体" w:cs="宋体"/>
          <w:b w:val="0"/>
          <w:bCs/>
          <w:color w:val="auto"/>
          <w:sz w:val="24"/>
          <w:szCs w:val="24"/>
          <w:u w:val="none"/>
          <w:lang w:val="en-US" w:eastAsia="zh-CN" w:bidi="ar-SA"/>
        </w:rPr>
      </w:pPr>
    </w:p>
    <w:p w14:paraId="20D245D3">
      <w:pPr>
        <w:spacing w:line="360" w:lineRule="auto"/>
        <w:ind w:left="105"/>
        <w:rPr>
          <w:rFonts w:hint="eastAsia" w:ascii="宋体" w:hAnsi="宋体" w:eastAsia="宋体" w:cs="宋体"/>
          <w:b w:val="0"/>
          <w:bCs/>
          <w:color w:val="auto"/>
          <w:sz w:val="24"/>
          <w:szCs w:val="24"/>
          <w:u w:val="none"/>
          <w:lang w:val="en-US" w:eastAsia="zh-CN" w:bidi="ar-SA"/>
        </w:rPr>
      </w:pPr>
    </w:p>
    <w:p w14:paraId="20085D66">
      <w:pPr>
        <w:spacing w:line="360" w:lineRule="auto"/>
        <w:ind w:left="2750" w:leftChars="1250"/>
        <w:rPr>
          <w:rFonts w:hint="eastAsia" w:ascii="宋体" w:hAnsi="宋体" w:eastAsia="宋体" w:cs="宋体"/>
          <w:b w:val="0"/>
          <w:bCs/>
          <w:color w:val="auto"/>
          <w:sz w:val="24"/>
          <w:szCs w:val="24"/>
          <w:u w:val="none"/>
          <w:lang w:val="en-US" w:eastAsia="zh-CN" w:bidi="ar-SA"/>
        </w:rPr>
      </w:pPr>
      <w:r>
        <w:rPr>
          <w:rFonts w:hint="eastAsia" w:ascii="宋体" w:hAnsi="宋体" w:eastAsia="宋体" w:cs="宋体"/>
          <w:b w:val="0"/>
          <w:bCs/>
          <w:color w:val="auto"/>
          <w:sz w:val="24"/>
          <w:szCs w:val="24"/>
          <w:u w:val="none"/>
          <w:lang w:val="en-US" w:eastAsia="zh-CN" w:bidi="ar-SA"/>
        </w:rPr>
        <w:t xml:space="preserve">供应商：                （盖单位章） </w:t>
      </w:r>
    </w:p>
    <w:p w14:paraId="4C3CA69F">
      <w:pPr>
        <w:spacing w:line="360" w:lineRule="auto"/>
        <w:ind w:left="2750" w:leftChars="1250"/>
        <w:rPr>
          <w:rFonts w:hint="eastAsia" w:ascii="宋体" w:hAnsi="宋体" w:eastAsia="宋体" w:cs="宋体"/>
          <w:b w:val="0"/>
          <w:bCs/>
          <w:color w:val="auto"/>
          <w:sz w:val="24"/>
          <w:szCs w:val="24"/>
          <w:u w:val="none"/>
          <w:lang w:val="en-US" w:eastAsia="zh-CN" w:bidi="ar-SA"/>
        </w:rPr>
      </w:pPr>
      <w:r>
        <w:rPr>
          <w:rFonts w:hint="eastAsia" w:ascii="宋体" w:hAnsi="宋体" w:eastAsia="宋体" w:cs="宋体"/>
          <w:b w:val="0"/>
          <w:bCs/>
          <w:color w:val="auto"/>
          <w:sz w:val="24"/>
          <w:szCs w:val="24"/>
          <w:u w:val="none"/>
          <w:lang w:val="en-US" w:eastAsia="zh-CN" w:bidi="ar-SA"/>
        </w:rPr>
        <w:t xml:space="preserve">法定代表人或其委托代理人：     （签字或盖章） </w:t>
      </w:r>
    </w:p>
    <w:p w14:paraId="4BD8CF8A">
      <w:pPr>
        <w:spacing w:line="360" w:lineRule="auto"/>
        <w:ind w:left="2750" w:leftChars="1250" w:firstLine="720" w:firstLineChars="300"/>
        <w:rPr>
          <w:rFonts w:hint="eastAsia" w:ascii="宋体" w:hAnsi="宋体" w:eastAsia="宋体" w:cs="宋体"/>
          <w:b w:val="0"/>
          <w:bCs/>
          <w:color w:val="auto"/>
          <w:sz w:val="24"/>
          <w:szCs w:val="24"/>
          <w:u w:val="none"/>
          <w:lang w:val="en-US" w:eastAsia="zh-CN" w:bidi="ar-SA"/>
        </w:rPr>
      </w:pPr>
      <w:r>
        <w:rPr>
          <w:rFonts w:hint="eastAsia" w:ascii="宋体" w:hAnsi="宋体" w:eastAsia="宋体" w:cs="宋体"/>
          <w:b w:val="0"/>
          <w:bCs/>
          <w:color w:val="auto"/>
          <w:sz w:val="24"/>
          <w:szCs w:val="24"/>
          <w:u w:val="none"/>
          <w:lang w:val="en-US" w:eastAsia="zh-CN" w:bidi="ar-SA"/>
        </w:rPr>
        <w:t xml:space="preserve">年  月  日 </w:t>
      </w:r>
    </w:p>
    <w:p w14:paraId="47A0AC29">
      <w:pPr>
        <w:spacing w:line="360" w:lineRule="auto"/>
        <w:ind w:left="2750" w:leftChars="1250"/>
        <w:rPr>
          <w:rFonts w:hint="eastAsia" w:ascii="宋体" w:hAnsi="宋体" w:eastAsia="宋体" w:cs="宋体"/>
          <w:b w:val="0"/>
          <w:bCs/>
          <w:color w:val="auto"/>
          <w:sz w:val="24"/>
          <w:szCs w:val="24"/>
          <w:u w:val="none"/>
          <w:lang w:val="en-US" w:eastAsia="zh-CN" w:bidi="ar-SA"/>
        </w:rPr>
      </w:pPr>
    </w:p>
    <w:p w14:paraId="2CF287FE">
      <w:pPr>
        <w:rPr>
          <w:rFonts w:hint="eastAsia" w:ascii="宋体" w:hAnsi="宋体" w:eastAsia="宋体" w:cs="宋体"/>
          <w:b w:val="0"/>
          <w:bCs/>
          <w:color w:val="auto"/>
          <w:sz w:val="24"/>
          <w:szCs w:val="24"/>
          <w:u w:val="none"/>
          <w:lang w:val="en-US" w:eastAsia="zh-CN" w:bidi="ar-SA"/>
        </w:rPr>
      </w:pPr>
      <w:r>
        <w:rPr>
          <w:rFonts w:hint="eastAsia" w:ascii="宋体" w:hAnsi="宋体" w:eastAsia="宋体" w:cs="宋体"/>
          <w:b w:val="0"/>
          <w:bCs/>
          <w:color w:val="auto"/>
          <w:sz w:val="24"/>
          <w:szCs w:val="24"/>
          <w:u w:val="none"/>
          <w:lang w:val="en-US" w:eastAsia="zh-CN" w:bidi="ar-SA"/>
        </w:rPr>
        <w:br w:type="page"/>
      </w:r>
    </w:p>
    <w:p w14:paraId="4DA7C193">
      <w:pPr>
        <w:pStyle w:val="4"/>
        <w:numPr>
          <w:ilvl w:val="0"/>
          <w:numId w:val="0"/>
        </w:numPr>
        <w:ind w:left="440" w:leftChars="0"/>
        <w:jc w:val="center"/>
        <w:rPr>
          <w:rFonts w:hint="eastAsia" w:ascii="宋体" w:hAnsi="宋体" w:eastAsia="宋体" w:cs="宋体"/>
          <w:b/>
          <w:color w:val="auto"/>
          <w:sz w:val="24"/>
          <w:szCs w:val="24"/>
        </w:rPr>
      </w:pPr>
      <w:r>
        <w:rPr>
          <w:rFonts w:hint="eastAsia" w:ascii="宋体" w:hAnsi="宋体" w:eastAsia="宋体" w:cs="宋体"/>
          <w:color w:val="auto"/>
          <w:sz w:val="36"/>
          <w:szCs w:val="36"/>
          <w:lang w:val="en-US" w:eastAsia="zh-CN"/>
        </w:rPr>
        <w:t xml:space="preserve">三、首次报价一览表 </w:t>
      </w:r>
      <w:r>
        <w:rPr>
          <w:rFonts w:hint="eastAsia" w:ascii="宋体" w:hAnsi="宋体" w:eastAsia="宋体" w:cs="宋体"/>
          <w:b/>
          <w:color w:val="auto"/>
          <w:sz w:val="24"/>
          <w:szCs w:val="24"/>
        </w:rPr>
        <w:t xml:space="preserve">                                                    </w:t>
      </w:r>
    </w:p>
    <w:tbl>
      <w:tblPr>
        <w:tblStyle w:val="20"/>
        <w:tblW w:w="8559" w:type="dxa"/>
        <w:tblInd w:w="0" w:type="dxa"/>
        <w:tblLayout w:type="fixed"/>
        <w:tblCellMar>
          <w:top w:w="0" w:type="dxa"/>
          <w:left w:w="108" w:type="dxa"/>
          <w:bottom w:w="0" w:type="dxa"/>
          <w:right w:w="108" w:type="dxa"/>
        </w:tblCellMar>
      </w:tblPr>
      <w:tblGrid>
        <w:gridCol w:w="2377"/>
        <w:gridCol w:w="6182"/>
      </w:tblGrid>
      <w:tr w14:paraId="1D07E980">
        <w:tblPrEx>
          <w:tblCellMar>
            <w:top w:w="0" w:type="dxa"/>
            <w:left w:w="108" w:type="dxa"/>
            <w:bottom w:w="0" w:type="dxa"/>
            <w:right w:w="108" w:type="dxa"/>
          </w:tblCellMar>
        </w:tblPrEx>
        <w:trPr>
          <w:trHeight w:val="789" w:hRule="atLeast"/>
        </w:trPr>
        <w:tc>
          <w:tcPr>
            <w:tcW w:w="2377" w:type="dxa"/>
            <w:tcBorders>
              <w:top w:val="single" w:color="000000" w:sz="4" w:space="0"/>
              <w:left w:val="single" w:color="000000" w:sz="4" w:space="0"/>
              <w:bottom w:val="single" w:color="000000" w:sz="4" w:space="0"/>
              <w:right w:val="single" w:color="000000" w:sz="4" w:space="0"/>
            </w:tcBorders>
            <w:vAlign w:val="center"/>
          </w:tcPr>
          <w:p w14:paraId="01DCD833">
            <w:pPr>
              <w:pStyle w:val="10"/>
              <w:widowControl/>
              <w:spacing w:line="360" w:lineRule="auto"/>
              <w:jc w:val="center"/>
              <w:rPr>
                <w:rFonts w:hint="eastAsia" w:ascii="宋体" w:hAnsi="宋体" w:eastAsia="宋体" w:cs="宋体"/>
                <w:b w:val="0"/>
                <w:bCs/>
                <w:color w:val="auto"/>
                <w:kern w:val="0"/>
                <w:sz w:val="24"/>
                <w:szCs w:val="24"/>
                <w:u w:val="none"/>
                <w:lang w:val="en-US" w:eastAsia="zh-CN" w:bidi="ar-SA"/>
              </w:rPr>
            </w:pPr>
            <w:r>
              <w:rPr>
                <w:rFonts w:hint="eastAsia" w:ascii="宋体" w:hAnsi="宋体" w:eastAsia="宋体" w:cs="宋体"/>
                <w:b w:val="0"/>
                <w:bCs/>
                <w:color w:val="auto"/>
                <w:kern w:val="0"/>
                <w:sz w:val="24"/>
                <w:szCs w:val="24"/>
                <w:u w:val="none"/>
                <w:lang w:val="en-US" w:eastAsia="zh-CN" w:bidi="ar-SA"/>
              </w:rPr>
              <w:t>项目名称</w:t>
            </w:r>
          </w:p>
        </w:tc>
        <w:tc>
          <w:tcPr>
            <w:tcW w:w="6182" w:type="dxa"/>
            <w:tcBorders>
              <w:top w:val="single" w:color="000000" w:sz="4" w:space="0"/>
              <w:left w:val="nil"/>
              <w:bottom w:val="single" w:color="000000" w:sz="4" w:space="0"/>
              <w:right w:val="single" w:color="000000" w:sz="4" w:space="0"/>
            </w:tcBorders>
            <w:vAlign w:val="center"/>
          </w:tcPr>
          <w:p w14:paraId="0746DCDA">
            <w:pPr>
              <w:pStyle w:val="10"/>
              <w:widowControl/>
              <w:spacing w:line="360" w:lineRule="auto"/>
              <w:rPr>
                <w:rFonts w:hint="eastAsia" w:ascii="宋体" w:hAnsi="宋体" w:eastAsia="宋体" w:cs="宋体"/>
                <w:b w:val="0"/>
                <w:bCs/>
                <w:color w:val="auto"/>
                <w:kern w:val="0"/>
                <w:sz w:val="24"/>
                <w:szCs w:val="24"/>
                <w:u w:val="none"/>
                <w:lang w:val="en-US" w:eastAsia="zh-CN" w:bidi="ar-SA"/>
              </w:rPr>
            </w:pPr>
            <w:r>
              <w:rPr>
                <w:rFonts w:hint="eastAsia" w:ascii="宋体" w:hAnsi="宋体" w:eastAsia="宋体" w:cs="宋体"/>
                <w:b w:val="0"/>
                <w:bCs/>
                <w:color w:val="auto"/>
                <w:kern w:val="0"/>
                <w:sz w:val="24"/>
                <w:szCs w:val="24"/>
                <w:u w:val="none"/>
                <w:lang w:val="en-US" w:eastAsia="zh-CN" w:bidi="ar-SA"/>
              </w:rPr>
              <w:t xml:space="preserve">  </w:t>
            </w:r>
          </w:p>
        </w:tc>
      </w:tr>
      <w:tr w14:paraId="16C76098">
        <w:tblPrEx>
          <w:tblCellMar>
            <w:top w:w="0" w:type="dxa"/>
            <w:left w:w="108" w:type="dxa"/>
            <w:bottom w:w="0" w:type="dxa"/>
            <w:right w:w="108" w:type="dxa"/>
          </w:tblCellMar>
        </w:tblPrEx>
        <w:trPr>
          <w:trHeight w:val="779" w:hRule="atLeast"/>
        </w:trPr>
        <w:tc>
          <w:tcPr>
            <w:tcW w:w="2377" w:type="dxa"/>
            <w:tcBorders>
              <w:top w:val="single" w:color="000000" w:sz="4" w:space="0"/>
              <w:left w:val="single" w:color="000000" w:sz="4" w:space="0"/>
              <w:bottom w:val="single" w:color="000000" w:sz="4" w:space="0"/>
              <w:right w:val="single" w:color="000000" w:sz="4" w:space="0"/>
            </w:tcBorders>
            <w:vAlign w:val="center"/>
          </w:tcPr>
          <w:p w14:paraId="3944C1C0">
            <w:pPr>
              <w:pStyle w:val="10"/>
              <w:widowControl/>
              <w:spacing w:line="360" w:lineRule="auto"/>
              <w:jc w:val="center"/>
              <w:rPr>
                <w:rFonts w:hint="eastAsia" w:ascii="宋体" w:hAnsi="宋体" w:eastAsia="宋体" w:cs="宋体"/>
                <w:b w:val="0"/>
                <w:bCs/>
                <w:color w:val="auto"/>
                <w:kern w:val="0"/>
                <w:sz w:val="24"/>
                <w:szCs w:val="24"/>
                <w:u w:val="none"/>
                <w:lang w:val="en-US" w:eastAsia="zh-CN" w:bidi="ar-SA"/>
              </w:rPr>
            </w:pPr>
            <w:r>
              <w:rPr>
                <w:rFonts w:hint="eastAsia" w:ascii="宋体" w:hAnsi="宋体" w:eastAsia="宋体" w:cs="宋体"/>
                <w:b w:val="0"/>
                <w:bCs/>
                <w:color w:val="auto"/>
                <w:kern w:val="0"/>
                <w:sz w:val="24"/>
                <w:szCs w:val="24"/>
                <w:u w:val="none"/>
                <w:lang w:val="en-US" w:eastAsia="zh-CN" w:bidi="ar-SA"/>
              </w:rPr>
              <w:t>供应商</w:t>
            </w:r>
          </w:p>
        </w:tc>
        <w:tc>
          <w:tcPr>
            <w:tcW w:w="6182" w:type="dxa"/>
            <w:tcBorders>
              <w:top w:val="single" w:color="000000" w:sz="4" w:space="0"/>
              <w:left w:val="nil"/>
              <w:bottom w:val="single" w:color="000000" w:sz="4" w:space="0"/>
              <w:right w:val="single" w:color="000000" w:sz="4" w:space="0"/>
            </w:tcBorders>
            <w:vAlign w:val="center"/>
          </w:tcPr>
          <w:p w14:paraId="564E13CC">
            <w:pPr>
              <w:pStyle w:val="10"/>
              <w:widowControl/>
              <w:spacing w:line="360" w:lineRule="auto"/>
              <w:rPr>
                <w:rFonts w:hint="eastAsia" w:ascii="宋体" w:hAnsi="宋体" w:eastAsia="宋体" w:cs="宋体"/>
                <w:b w:val="0"/>
                <w:bCs/>
                <w:color w:val="auto"/>
                <w:kern w:val="0"/>
                <w:sz w:val="24"/>
                <w:szCs w:val="24"/>
                <w:u w:val="none"/>
                <w:lang w:val="en-US" w:eastAsia="zh-CN" w:bidi="ar-SA"/>
              </w:rPr>
            </w:pPr>
          </w:p>
        </w:tc>
      </w:tr>
      <w:tr w14:paraId="21D3664B">
        <w:tblPrEx>
          <w:tblCellMar>
            <w:top w:w="0" w:type="dxa"/>
            <w:left w:w="108" w:type="dxa"/>
            <w:bottom w:w="0" w:type="dxa"/>
            <w:right w:w="108" w:type="dxa"/>
          </w:tblCellMar>
        </w:tblPrEx>
        <w:trPr>
          <w:trHeight w:val="758" w:hRule="atLeast"/>
        </w:trPr>
        <w:tc>
          <w:tcPr>
            <w:tcW w:w="2377" w:type="dxa"/>
            <w:tcBorders>
              <w:top w:val="single" w:color="000000" w:sz="4" w:space="0"/>
              <w:left w:val="single" w:color="000000" w:sz="4" w:space="0"/>
              <w:bottom w:val="single" w:color="000000" w:sz="4" w:space="0"/>
              <w:right w:val="single" w:color="000000" w:sz="4" w:space="0"/>
            </w:tcBorders>
            <w:vAlign w:val="center"/>
          </w:tcPr>
          <w:p w14:paraId="0C399498">
            <w:pPr>
              <w:pStyle w:val="10"/>
              <w:widowControl/>
              <w:spacing w:line="360" w:lineRule="auto"/>
              <w:jc w:val="center"/>
              <w:rPr>
                <w:rFonts w:hint="eastAsia" w:ascii="宋体" w:hAnsi="宋体" w:eastAsia="宋体" w:cs="宋体"/>
                <w:b w:val="0"/>
                <w:bCs/>
                <w:color w:val="auto"/>
                <w:kern w:val="0"/>
                <w:sz w:val="24"/>
                <w:szCs w:val="24"/>
                <w:u w:val="none"/>
                <w:lang w:val="en-US" w:eastAsia="zh-CN" w:bidi="ar-SA"/>
              </w:rPr>
            </w:pPr>
            <w:r>
              <w:rPr>
                <w:rFonts w:hint="eastAsia" w:ascii="宋体" w:hAnsi="宋体" w:eastAsia="宋体" w:cs="宋体"/>
                <w:b w:val="0"/>
                <w:bCs/>
                <w:color w:val="auto"/>
                <w:kern w:val="0"/>
                <w:sz w:val="24"/>
                <w:szCs w:val="24"/>
                <w:u w:val="none"/>
                <w:lang w:val="en-US" w:eastAsia="zh-CN" w:bidi="ar-SA"/>
              </w:rPr>
              <w:t>报价</w:t>
            </w:r>
          </w:p>
        </w:tc>
        <w:tc>
          <w:tcPr>
            <w:tcW w:w="6182" w:type="dxa"/>
            <w:tcBorders>
              <w:top w:val="single" w:color="000000" w:sz="4" w:space="0"/>
              <w:left w:val="nil"/>
              <w:bottom w:val="single" w:color="000000" w:sz="4" w:space="0"/>
              <w:right w:val="single" w:color="000000" w:sz="4" w:space="0"/>
            </w:tcBorders>
            <w:vAlign w:val="center"/>
          </w:tcPr>
          <w:p w14:paraId="44B94801">
            <w:pPr>
              <w:pStyle w:val="10"/>
              <w:widowControl/>
              <w:spacing w:line="360" w:lineRule="auto"/>
              <w:ind w:firstLine="482"/>
              <w:rPr>
                <w:rFonts w:hint="eastAsia" w:ascii="宋体" w:hAnsi="宋体" w:eastAsia="宋体" w:cs="宋体"/>
                <w:b w:val="0"/>
                <w:bCs/>
                <w:color w:val="auto"/>
                <w:kern w:val="0"/>
                <w:sz w:val="24"/>
                <w:szCs w:val="24"/>
                <w:u w:val="none"/>
                <w:lang w:val="en-US" w:eastAsia="zh-CN" w:bidi="ar-SA"/>
              </w:rPr>
            </w:pPr>
            <w:r>
              <w:rPr>
                <w:rFonts w:hint="eastAsia" w:ascii="宋体" w:hAnsi="宋体" w:eastAsia="宋体" w:cs="宋体"/>
                <w:b w:val="0"/>
                <w:bCs/>
                <w:color w:val="auto"/>
                <w:kern w:val="0"/>
                <w:sz w:val="24"/>
                <w:szCs w:val="24"/>
                <w:u w:val="none"/>
                <w:lang w:val="en-US" w:eastAsia="zh-CN" w:bidi="ar-SA"/>
              </w:rPr>
              <w:t>（大写）</w:t>
            </w:r>
          </w:p>
          <w:p w14:paraId="739FC571">
            <w:pPr>
              <w:pStyle w:val="10"/>
              <w:widowControl/>
              <w:spacing w:line="360" w:lineRule="auto"/>
              <w:ind w:firstLine="482"/>
              <w:rPr>
                <w:rFonts w:hint="eastAsia" w:ascii="宋体" w:hAnsi="宋体" w:eastAsia="宋体" w:cs="宋体"/>
                <w:b w:val="0"/>
                <w:bCs/>
                <w:color w:val="auto"/>
                <w:kern w:val="0"/>
                <w:sz w:val="24"/>
                <w:szCs w:val="24"/>
                <w:u w:val="none"/>
                <w:lang w:val="en-US" w:eastAsia="zh-CN" w:bidi="ar-SA"/>
              </w:rPr>
            </w:pPr>
            <w:r>
              <w:rPr>
                <w:rFonts w:hint="eastAsia" w:ascii="宋体" w:hAnsi="宋体" w:eastAsia="宋体" w:cs="宋体"/>
                <w:b w:val="0"/>
                <w:bCs/>
                <w:color w:val="auto"/>
                <w:kern w:val="0"/>
                <w:sz w:val="24"/>
                <w:szCs w:val="24"/>
                <w:u w:val="none"/>
                <w:lang w:val="en-US" w:eastAsia="zh-CN" w:bidi="ar-SA"/>
              </w:rPr>
              <w:t>（小写）            元</w:t>
            </w:r>
          </w:p>
        </w:tc>
      </w:tr>
      <w:tr w14:paraId="70C780CF">
        <w:tblPrEx>
          <w:tblCellMar>
            <w:top w:w="0" w:type="dxa"/>
            <w:left w:w="108" w:type="dxa"/>
            <w:bottom w:w="0" w:type="dxa"/>
            <w:right w:w="108" w:type="dxa"/>
          </w:tblCellMar>
        </w:tblPrEx>
        <w:trPr>
          <w:trHeight w:val="728" w:hRule="atLeast"/>
        </w:trPr>
        <w:tc>
          <w:tcPr>
            <w:tcW w:w="2377" w:type="dxa"/>
            <w:tcBorders>
              <w:top w:val="single" w:color="000000" w:sz="4" w:space="0"/>
              <w:left w:val="single" w:color="000000" w:sz="4" w:space="0"/>
              <w:bottom w:val="single" w:color="000000" w:sz="4" w:space="0"/>
              <w:right w:val="single" w:color="000000" w:sz="4" w:space="0"/>
            </w:tcBorders>
            <w:vAlign w:val="center"/>
          </w:tcPr>
          <w:p w14:paraId="5844F951">
            <w:pPr>
              <w:pStyle w:val="10"/>
              <w:widowControl/>
              <w:spacing w:line="360" w:lineRule="auto"/>
              <w:jc w:val="center"/>
              <w:rPr>
                <w:rFonts w:hint="eastAsia" w:ascii="宋体" w:hAnsi="宋体" w:eastAsia="宋体" w:cs="宋体"/>
                <w:b w:val="0"/>
                <w:bCs/>
                <w:color w:val="auto"/>
                <w:kern w:val="0"/>
                <w:sz w:val="24"/>
                <w:szCs w:val="24"/>
                <w:u w:val="none"/>
                <w:lang w:val="en-US" w:eastAsia="zh-CN" w:bidi="ar-SA"/>
              </w:rPr>
            </w:pPr>
            <w:r>
              <w:rPr>
                <w:rFonts w:hint="eastAsia" w:ascii="宋体" w:hAnsi="宋体" w:eastAsia="宋体" w:cs="宋体"/>
                <w:b w:val="0"/>
                <w:bCs/>
                <w:color w:val="auto"/>
                <w:kern w:val="0"/>
                <w:sz w:val="24"/>
                <w:szCs w:val="24"/>
                <w:u w:val="none"/>
                <w:lang w:val="en-US" w:eastAsia="zh-CN" w:bidi="ar-SA"/>
              </w:rPr>
              <w:t>服务期限</w:t>
            </w:r>
          </w:p>
        </w:tc>
        <w:tc>
          <w:tcPr>
            <w:tcW w:w="6182" w:type="dxa"/>
            <w:tcBorders>
              <w:top w:val="single" w:color="000000" w:sz="4" w:space="0"/>
              <w:left w:val="nil"/>
              <w:bottom w:val="single" w:color="000000" w:sz="4" w:space="0"/>
              <w:right w:val="single" w:color="000000" w:sz="4" w:space="0"/>
            </w:tcBorders>
            <w:vAlign w:val="center"/>
          </w:tcPr>
          <w:p w14:paraId="3682167C">
            <w:pPr>
              <w:pStyle w:val="10"/>
              <w:widowControl/>
              <w:spacing w:line="360" w:lineRule="auto"/>
              <w:ind w:firstLine="235" w:firstLineChars="98"/>
              <w:rPr>
                <w:rFonts w:hint="eastAsia" w:ascii="宋体" w:hAnsi="宋体" w:eastAsia="宋体" w:cs="宋体"/>
                <w:b w:val="0"/>
                <w:bCs/>
                <w:color w:val="auto"/>
                <w:kern w:val="0"/>
                <w:sz w:val="24"/>
                <w:szCs w:val="24"/>
                <w:u w:val="none"/>
                <w:lang w:val="en-US" w:eastAsia="zh-CN" w:bidi="ar-SA"/>
              </w:rPr>
            </w:pPr>
          </w:p>
        </w:tc>
      </w:tr>
      <w:tr w14:paraId="2A2FDB4E">
        <w:tblPrEx>
          <w:tblCellMar>
            <w:top w:w="0" w:type="dxa"/>
            <w:left w:w="108" w:type="dxa"/>
            <w:bottom w:w="0" w:type="dxa"/>
            <w:right w:w="108" w:type="dxa"/>
          </w:tblCellMar>
        </w:tblPrEx>
        <w:trPr>
          <w:trHeight w:val="752" w:hRule="atLeast"/>
        </w:trPr>
        <w:tc>
          <w:tcPr>
            <w:tcW w:w="2377" w:type="dxa"/>
            <w:tcBorders>
              <w:top w:val="single" w:color="000000" w:sz="4" w:space="0"/>
              <w:left w:val="single" w:color="000000" w:sz="4" w:space="0"/>
              <w:bottom w:val="single" w:color="000000" w:sz="4" w:space="0"/>
              <w:right w:val="single" w:color="000000" w:sz="4" w:space="0"/>
            </w:tcBorders>
            <w:vAlign w:val="center"/>
          </w:tcPr>
          <w:p w14:paraId="25C4AA95">
            <w:pPr>
              <w:pStyle w:val="10"/>
              <w:widowControl/>
              <w:spacing w:line="360" w:lineRule="auto"/>
              <w:jc w:val="center"/>
              <w:rPr>
                <w:rFonts w:hint="eastAsia" w:ascii="宋体" w:hAnsi="宋体" w:eastAsia="宋体" w:cs="宋体"/>
                <w:b w:val="0"/>
                <w:bCs/>
                <w:color w:val="auto"/>
                <w:kern w:val="0"/>
                <w:sz w:val="24"/>
                <w:szCs w:val="24"/>
                <w:u w:val="none"/>
                <w:lang w:val="en-US" w:eastAsia="zh-CN" w:bidi="ar-SA"/>
              </w:rPr>
            </w:pPr>
            <w:r>
              <w:rPr>
                <w:rFonts w:hint="eastAsia" w:ascii="宋体" w:hAnsi="宋体" w:eastAsia="宋体" w:cs="宋体"/>
                <w:b w:val="0"/>
                <w:bCs/>
                <w:color w:val="auto"/>
                <w:kern w:val="0"/>
                <w:sz w:val="24"/>
                <w:szCs w:val="24"/>
                <w:u w:val="none"/>
                <w:lang w:val="en-US" w:eastAsia="zh-CN" w:bidi="ar-SA"/>
              </w:rPr>
              <w:t>质量要求</w:t>
            </w:r>
          </w:p>
        </w:tc>
        <w:tc>
          <w:tcPr>
            <w:tcW w:w="6182" w:type="dxa"/>
            <w:tcBorders>
              <w:top w:val="single" w:color="000000" w:sz="4" w:space="0"/>
              <w:left w:val="nil"/>
              <w:bottom w:val="single" w:color="000000" w:sz="4" w:space="0"/>
              <w:right w:val="single" w:color="000000" w:sz="4" w:space="0"/>
            </w:tcBorders>
            <w:vAlign w:val="center"/>
          </w:tcPr>
          <w:p w14:paraId="472CCF66">
            <w:pPr>
              <w:pStyle w:val="10"/>
              <w:widowControl/>
              <w:spacing w:line="360" w:lineRule="auto"/>
              <w:jc w:val="center"/>
              <w:rPr>
                <w:rFonts w:hint="eastAsia" w:ascii="宋体" w:hAnsi="宋体" w:eastAsia="宋体" w:cs="宋体"/>
                <w:b w:val="0"/>
                <w:bCs/>
                <w:color w:val="auto"/>
                <w:kern w:val="0"/>
                <w:sz w:val="24"/>
                <w:szCs w:val="24"/>
                <w:u w:val="none"/>
                <w:lang w:val="en-US" w:eastAsia="zh-CN" w:bidi="ar-SA"/>
              </w:rPr>
            </w:pPr>
          </w:p>
          <w:p w14:paraId="2EE4CB51">
            <w:pPr>
              <w:pStyle w:val="10"/>
              <w:widowControl/>
              <w:spacing w:line="360" w:lineRule="auto"/>
              <w:jc w:val="center"/>
              <w:rPr>
                <w:rFonts w:hint="eastAsia" w:ascii="宋体" w:hAnsi="宋体" w:eastAsia="宋体" w:cs="宋体"/>
                <w:b w:val="0"/>
                <w:bCs/>
                <w:color w:val="auto"/>
                <w:kern w:val="0"/>
                <w:sz w:val="24"/>
                <w:szCs w:val="24"/>
                <w:u w:val="none"/>
                <w:lang w:val="en-US" w:eastAsia="zh-CN" w:bidi="ar-SA"/>
              </w:rPr>
            </w:pPr>
          </w:p>
        </w:tc>
      </w:tr>
      <w:tr w14:paraId="1A83A542">
        <w:tblPrEx>
          <w:tblCellMar>
            <w:top w:w="0" w:type="dxa"/>
            <w:left w:w="108" w:type="dxa"/>
            <w:bottom w:w="0" w:type="dxa"/>
            <w:right w:w="108" w:type="dxa"/>
          </w:tblCellMar>
        </w:tblPrEx>
        <w:trPr>
          <w:trHeight w:val="688" w:hRule="atLeast"/>
        </w:trPr>
        <w:tc>
          <w:tcPr>
            <w:tcW w:w="2377" w:type="dxa"/>
            <w:tcBorders>
              <w:top w:val="single" w:color="000000" w:sz="4" w:space="0"/>
              <w:left w:val="single" w:color="000000" w:sz="4" w:space="0"/>
              <w:bottom w:val="single" w:color="000000" w:sz="4" w:space="0"/>
              <w:right w:val="single" w:color="000000" w:sz="4" w:space="0"/>
            </w:tcBorders>
            <w:vAlign w:val="center"/>
          </w:tcPr>
          <w:p w14:paraId="438368FC">
            <w:pPr>
              <w:pStyle w:val="10"/>
              <w:widowControl/>
              <w:spacing w:line="360" w:lineRule="auto"/>
              <w:jc w:val="center"/>
              <w:rPr>
                <w:rFonts w:hint="eastAsia" w:ascii="宋体" w:hAnsi="宋体" w:eastAsia="宋体" w:cs="宋体"/>
                <w:b w:val="0"/>
                <w:bCs/>
                <w:color w:val="auto"/>
                <w:kern w:val="0"/>
                <w:sz w:val="24"/>
                <w:szCs w:val="24"/>
                <w:u w:val="none"/>
                <w:lang w:val="en-US" w:eastAsia="zh-CN" w:bidi="ar-SA"/>
              </w:rPr>
            </w:pPr>
            <w:r>
              <w:rPr>
                <w:rFonts w:hint="eastAsia" w:ascii="宋体" w:hAnsi="宋体" w:eastAsia="宋体" w:cs="宋体"/>
                <w:b w:val="0"/>
                <w:bCs/>
                <w:color w:val="auto"/>
                <w:kern w:val="0"/>
                <w:sz w:val="24"/>
                <w:szCs w:val="24"/>
                <w:u w:val="none"/>
                <w:lang w:val="en-US" w:eastAsia="zh-CN" w:bidi="ar-SA"/>
              </w:rPr>
              <w:t>有效期</w:t>
            </w:r>
          </w:p>
        </w:tc>
        <w:tc>
          <w:tcPr>
            <w:tcW w:w="6182" w:type="dxa"/>
            <w:tcBorders>
              <w:top w:val="single" w:color="000000" w:sz="4" w:space="0"/>
              <w:left w:val="nil"/>
              <w:bottom w:val="single" w:color="000000" w:sz="4" w:space="0"/>
              <w:right w:val="single" w:color="000000" w:sz="4" w:space="0"/>
            </w:tcBorders>
            <w:vAlign w:val="center"/>
          </w:tcPr>
          <w:p w14:paraId="3A03B0BC">
            <w:pPr>
              <w:pStyle w:val="10"/>
              <w:widowControl/>
              <w:spacing w:line="360" w:lineRule="auto"/>
              <w:jc w:val="center"/>
              <w:rPr>
                <w:rFonts w:hint="eastAsia" w:ascii="宋体" w:hAnsi="宋体" w:eastAsia="宋体" w:cs="宋体"/>
                <w:b w:val="0"/>
                <w:bCs/>
                <w:color w:val="auto"/>
                <w:kern w:val="0"/>
                <w:sz w:val="24"/>
                <w:szCs w:val="24"/>
                <w:u w:val="none"/>
                <w:lang w:val="en-US" w:eastAsia="zh-CN" w:bidi="ar-SA"/>
              </w:rPr>
            </w:pPr>
          </w:p>
        </w:tc>
      </w:tr>
      <w:tr w14:paraId="2034946B">
        <w:tblPrEx>
          <w:tblCellMar>
            <w:top w:w="0" w:type="dxa"/>
            <w:left w:w="108" w:type="dxa"/>
            <w:bottom w:w="0" w:type="dxa"/>
            <w:right w:w="108" w:type="dxa"/>
          </w:tblCellMar>
        </w:tblPrEx>
        <w:trPr>
          <w:trHeight w:val="688" w:hRule="atLeast"/>
        </w:trPr>
        <w:tc>
          <w:tcPr>
            <w:tcW w:w="2377" w:type="dxa"/>
            <w:tcBorders>
              <w:top w:val="single" w:color="000000" w:sz="4" w:space="0"/>
              <w:left w:val="single" w:color="000000" w:sz="4" w:space="0"/>
              <w:bottom w:val="single" w:color="000000" w:sz="4" w:space="0"/>
              <w:right w:val="single" w:color="000000" w:sz="4" w:space="0"/>
            </w:tcBorders>
            <w:vAlign w:val="center"/>
          </w:tcPr>
          <w:p w14:paraId="50284C0F">
            <w:pPr>
              <w:pStyle w:val="10"/>
              <w:widowControl/>
              <w:spacing w:line="360" w:lineRule="auto"/>
              <w:jc w:val="center"/>
              <w:rPr>
                <w:rFonts w:hint="eastAsia" w:ascii="宋体" w:hAnsi="宋体" w:eastAsia="宋体" w:cs="宋体"/>
                <w:b w:val="0"/>
                <w:bCs/>
                <w:color w:val="auto"/>
                <w:kern w:val="0"/>
                <w:sz w:val="24"/>
                <w:szCs w:val="24"/>
                <w:u w:val="none"/>
                <w:lang w:val="en-US" w:eastAsia="zh-CN" w:bidi="ar-SA"/>
              </w:rPr>
            </w:pPr>
            <w:r>
              <w:rPr>
                <w:rFonts w:hint="eastAsia" w:ascii="宋体" w:hAnsi="宋体" w:eastAsia="宋体" w:cs="宋体"/>
                <w:b w:val="0"/>
                <w:bCs/>
                <w:color w:val="auto"/>
                <w:kern w:val="0"/>
                <w:sz w:val="24"/>
                <w:szCs w:val="24"/>
                <w:u w:val="none"/>
                <w:lang w:val="en-US" w:eastAsia="zh-CN" w:bidi="ar-SA"/>
              </w:rPr>
              <w:t>联系人及电话</w:t>
            </w:r>
          </w:p>
        </w:tc>
        <w:tc>
          <w:tcPr>
            <w:tcW w:w="6182" w:type="dxa"/>
            <w:tcBorders>
              <w:top w:val="single" w:color="000000" w:sz="4" w:space="0"/>
              <w:left w:val="nil"/>
              <w:bottom w:val="single" w:color="000000" w:sz="4" w:space="0"/>
              <w:right w:val="single" w:color="000000" w:sz="4" w:space="0"/>
            </w:tcBorders>
            <w:vAlign w:val="center"/>
          </w:tcPr>
          <w:p w14:paraId="5A13520B">
            <w:pPr>
              <w:pStyle w:val="10"/>
              <w:widowControl/>
              <w:spacing w:line="360" w:lineRule="auto"/>
              <w:rPr>
                <w:rFonts w:hint="eastAsia" w:ascii="宋体" w:hAnsi="宋体" w:eastAsia="宋体" w:cs="宋体"/>
                <w:b w:val="0"/>
                <w:bCs/>
                <w:color w:val="auto"/>
                <w:kern w:val="0"/>
                <w:sz w:val="24"/>
                <w:szCs w:val="24"/>
                <w:u w:val="none"/>
                <w:lang w:val="en-US" w:eastAsia="zh-CN" w:bidi="ar-SA"/>
              </w:rPr>
            </w:pPr>
          </w:p>
        </w:tc>
      </w:tr>
      <w:tr w14:paraId="18368977">
        <w:tblPrEx>
          <w:tblCellMar>
            <w:top w:w="0" w:type="dxa"/>
            <w:left w:w="108" w:type="dxa"/>
            <w:bottom w:w="0" w:type="dxa"/>
            <w:right w:w="108" w:type="dxa"/>
          </w:tblCellMar>
        </w:tblPrEx>
        <w:trPr>
          <w:trHeight w:val="1131" w:hRule="atLeast"/>
        </w:trPr>
        <w:tc>
          <w:tcPr>
            <w:tcW w:w="2377" w:type="dxa"/>
            <w:tcBorders>
              <w:top w:val="single" w:color="000000" w:sz="4" w:space="0"/>
              <w:left w:val="single" w:color="000000" w:sz="4" w:space="0"/>
              <w:bottom w:val="single" w:color="000000" w:sz="4" w:space="0"/>
              <w:right w:val="single" w:color="000000" w:sz="4" w:space="0"/>
            </w:tcBorders>
            <w:vAlign w:val="center"/>
          </w:tcPr>
          <w:p w14:paraId="4D2AC40F">
            <w:pPr>
              <w:pStyle w:val="10"/>
              <w:widowControl/>
              <w:spacing w:line="360" w:lineRule="auto"/>
              <w:jc w:val="center"/>
              <w:rPr>
                <w:rFonts w:hint="eastAsia" w:ascii="宋体" w:hAnsi="宋体" w:eastAsia="宋体" w:cs="宋体"/>
                <w:b w:val="0"/>
                <w:bCs/>
                <w:color w:val="auto"/>
                <w:kern w:val="0"/>
                <w:sz w:val="24"/>
                <w:szCs w:val="24"/>
                <w:u w:val="none"/>
                <w:lang w:val="en-US" w:eastAsia="zh-CN" w:bidi="ar-SA"/>
              </w:rPr>
            </w:pPr>
            <w:r>
              <w:rPr>
                <w:rFonts w:hint="eastAsia" w:ascii="宋体" w:hAnsi="宋体" w:eastAsia="宋体" w:cs="宋体"/>
                <w:b w:val="0"/>
                <w:bCs/>
                <w:color w:val="auto"/>
                <w:kern w:val="0"/>
                <w:sz w:val="24"/>
                <w:szCs w:val="24"/>
                <w:u w:val="none"/>
                <w:lang w:val="en-US" w:eastAsia="zh-CN" w:bidi="ar-SA"/>
              </w:rPr>
              <w:t>备注</w:t>
            </w:r>
          </w:p>
        </w:tc>
        <w:tc>
          <w:tcPr>
            <w:tcW w:w="6182" w:type="dxa"/>
            <w:tcBorders>
              <w:top w:val="single" w:color="000000" w:sz="4" w:space="0"/>
              <w:left w:val="nil"/>
              <w:bottom w:val="single" w:color="000000" w:sz="4" w:space="0"/>
              <w:right w:val="single" w:color="000000" w:sz="4" w:space="0"/>
            </w:tcBorders>
            <w:vAlign w:val="center"/>
          </w:tcPr>
          <w:p w14:paraId="068E1157">
            <w:pPr>
              <w:pStyle w:val="10"/>
              <w:widowControl/>
              <w:spacing w:line="360" w:lineRule="auto"/>
              <w:jc w:val="center"/>
              <w:rPr>
                <w:rFonts w:hint="eastAsia" w:ascii="宋体" w:hAnsi="宋体" w:eastAsia="宋体" w:cs="宋体"/>
                <w:b w:val="0"/>
                <w:bCs/>
                <w:color w:val="auto"/>
                <w:kern w:val="0"/>
                <w:sz w:val="24"/>
                <w:szCs w:val="24"/>
                <w:u w:val="none"/>
                <w:lang w:val="en-US" w:eastAsia="zh-CN" w:bidi="ar-SA"/>
              </w:rPr>
            </w:pPr>
          </w:p>
        </w:tc>
      </w:tr>
    </w:tbl>
    <w:p w14:paraId="3C7F6C38">
      <w:pPr>
        <w:spacing w:line="360" w:lineRule="auto"/>
        <w:rPr>
          <w:rFonts w:hint="eastAsia" w:ascii="宋体" w:hAnsi="宋体" w:eastAsia="宋体" w:cs="宋体"/>
          <w:b w:val="0"/>
          <w:bCs/>
          <w:color w:val="auto"/>
          <w:kern w:val="0"/>
          <w:sz w:val="24"/>
          <w:szCs w:val="24"/>
          <w:u w:val="none"/>
          <w:lang w:val="en-US" w:eastAsia="zh-CN" w:bidi="ar-SA"/>
        </w:rPr>
      </w:pPr>
    </w:p>
    <w:p w14:paraId="795ED95C">
      <w:pPr>
        <w:spacing w:line="360" w:lineRule="auto"/>
        <w:ind w:firstLine="3360" w:firstLineChars="1400"/>
        <w:rPr>
          <w:rFonts w:hint="eastAsia" w:ascii="宋体" w:hAnsi="宋体" w:eastAsia="宋体" w:cs="宋体"/>
          <w:b w:val="0"/>
          <w:bCs/>
          <w:color w:val="auto"/>
          <w:kern w:val="0"/>
          <w:sz w:val="24"/>
          <w:szCs w:val="24"/>
          <w:u w:val="none"/>
          <w:lang w:val="en-US" w:eastAsia="zh-CN" w:bidi="ar-SA"/>
        </w:rPr>
      </w:pPr>
      <w:r>
        <w:rPr>
          <w:rFonts w:hint="eastAsia" w:ascii="宋体" w:hAnsi="宋体" w:eastAsia="宋体" w:cs="宋体"/>
          <w:b w:val="0"/>
          <w:bCs/>
          <w:color w:val="auto"/>
          <w:kern w:val="0"/>
          <w:sz w:val="24"/>
          <w:szCs w:val="24"/>
          <w:u w:val="none"/>
          <w:lang w:val="en-US" w:eastAsia="zh-CN" w:bidi="ar-SA"/>
        </w:rPr>
        <w:t xml:space="preserve">供应商：                （盖单位章） </w:t>
      </w:r>
    </w:p>
    <w:p w14:paraId="3892FD65">
      <w:pPr>
        <w:spacing w:line="360" w:lineRule="auto"/>
        <w:ind w:left="2750" w:leftChars="1250"/>
        <w:rPr>
          <w:rFonts w:hint="eastAsia" w:ascii="宋体" w:hAnsi="宋体" w:eastAsia="宋体" w:cs="宋体"/>
          <w:b w:val="0"/>
          <w:bCs/>
          <w:color w:val="auto"/>
          <w:kern w:val="0"/>
          <w:sz w:val="24"/>
          <w:szCs w:val="24"/>
          <w:u w:val="none"/>
          <w:lang w:val="en-US" w:eastAsia="zh-CN" w:bidi="ar-SA"/>
        </w:rPr>
      </w:pPr>
      <w:r>
        <w:rPr>
          <w:rFonts w:hint="eastAsia" w:ascii="宋体" w:hAnsi="宋体" w:eastAsia="宋体" w:cs="宋体"/>
          <w:b w:val="0"/>
          <w:bCs/>
          <w:color w:val="auto"/>
          <w:kern w:val="0"/>
          <w:sz w:val="24"/>
          <w:szCs w:val="24"/>
          <w:u w:val="none"/>
          <w:lang w:val="en-US" w:eastAsia="zh-CN" w:bidi="ar-SA"/>
        </w:rPr>
        <w:t xml:space="preserve">法定代表人或其委托代理人：      （签字或盖章） </w:t>
      </w:r>
    </w:p>
    <w:p w14:paraId="08E39046">
      <w:pPr>
        <w:spacing w:line="360" w:lineRule="auto"/>
        <w:ind w:left="2750" w:leftChars="1250" w:firstLine="720" w:firstLineChars="300"/>
        <w:rPr>
          <w:rFonts w:hint="eastAsia" w:ascii="宋体" w:hAnsi="宋体" w:eastAsia="宋体" w:cs="宋体"/>
          <w:b w:val="0"/>
          <w:bCs/>
          <w:color w:val="auto"/>
          <w:kern w:val="0"/>
          <w:sz w:val="24"/>
          <w:szCs w:val="24"/>
          <w:u w:val="none"/>
          <w:lang w:val="en-US" w:eastAsia="zh-CN" w:bidi="ar-SA"/>
        </w:rPr>
      </w:pPr>
      <w:r>
        <w:rPr>
          <w:rFonts w:hint="eastAsia" w:ascii="宋体" w:hAnsi="宋体" w:eastAsia="宋体" w:cs="宋体"/>
          <w:b w:val="0"/>
          <w:bCs/>
          <w:color w:val="auto"/>
          <w:kern w:val="0"/>
          <w:sz w:val="24"/>
          <w:szCs w:val="24"/>
          <w:u w:val="none"/>
          <w:lang w:val="en-US" w:eastAsia="zh-CN" w:bidi="ar-SA"/>
        </w:rPr>
        <w:t xml:space="preserve">年  月  日 </w:t>
      </w:r>
    </w:p>
    <w:p w14:paraId="0F514E02">
      <w:pPr>
        <w:rPr>
          <w:rFonts w:hint="eastAsia" w:ascii="宋体" w:hAnsi="宋体" w:eastAsia="宋体" w:cs="宋体"/>
          <w:b/>
          <w:color w:val="auto"/>
          <w:sz w:val="24"/>
          <w:szCs w:val="24"/>
          <w:lang w:val="en-US" w:eastAsia="zh-CN"/>
        </w:rPr>
      </w:pPr>
    </w:p>
    <w:p w14:paraId="0133C8DC">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br w:type="page"/>
      </w:r>
    </w:p>
    <w:p w14:paraId="6E4B231B">
      <w:pPr>
        <w:pStyle w:val="6"/>
        <w:jc w:val="center"/>
        <w:rPr>
          <w:rFonts w:hint="eastAsia" w:ascii="宋体" w:hAnsi="宋体" w:eastAsia="宋体" w:cs="宋体"/>
          <w:b/>
          <w:color w:val="auto"/>
          <w:kern w:val="0"/>
          <w:sz w:val="36"/>
          <w:szCs w:val="36"/>
          <w:lang w:val="en-US" w:eastAsia="zh-CN" w:bidi="ar-SA"/>
        </w:rPr>
      </w:pPr>
      <w:r>
        <w:rPr>
          <w:rFonts w:hint="eastAsia" w:ascii="宋体" w:hAnsi="宋体" w:cs="宋体"/>
          <w:b/>
          <w:color w:val="auto"/>
          <w:kern w:val="0"/>
          <w:sz w:val="36"/>
          <w:szCs w:val="36"/>
          <w:lang w:val="en-US" w:eastAsia="zh-CN" w:bidi="ar-SA"/>
        </w:rPr>
        <w:t>四</w:t>
      </w:r>
      <w:r>
        <w:rPr>
          <w:rFonts w:hint="eastAsia" w:ascii="宋体" w:hAnsi="宋体" w:eastAsia="宋体" w:cs="宋体"/>
          <w:b/>
          <w:color w:val="auto"/>
          <w:kern w:val="0"/>
          <w:sz w:val="36"/>
          <w:szCs w:val="36"/>
          <w:lang w:val="en-US" w:eastAsia="zh-CN" w:bidi="ar-SA"/>
        </w:rPr>
        <w:t>、资格证明文件</w:t>
      </w:r>
    </w:p>
    <w:p w14:paraId="1510687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1、供应商须为在中华人民共和国境内注册，具有独立承担民事责任能力的法人或其他组织，且必须具备有效的营业执照。</w:t>
      </w:r>
    </w:p>
    <w:p w14:paraId="5E4C1CF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2、供应商须具备建设行政主管部门颁发的有效的防水防腐保温工程专业承包资质（二级及以上）。</w:t>
      </w:r>
    </w:p>
    <w:p w14:paraId="05653B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供应商代表若非法定代表人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须提供法定代表人签字并加盖公章的有效授权书原件。</w:t>
      </w:r>
    </w:p>
    <w:p w14:paraId="266BDFF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提供企业法定代表人身份证复印件或授权代表有效身份证复印件。</w:t>
      </w:r>
    </w:p>
    <w:p w14:paraId="2C16BED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5、供应商须提供在公告发布日后至提交响应文件截止时间期间于“信用中国”网站（</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"https://www.creditchina.gov.xn--cn)(www-y36cj3309iu5m46ixyzuhvlm3g6l1bfmq.ccgp.gov.xn--cn),-8z5f24dab506a3ev4ehy3ai3gpn2a43fd2a876bdwezncyzb661oyig5u5cpqcq19fo9bea522tf1ai37y/" \t "https://chat.deepseek.com/a/chat/s/_blank"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www.creditchina.gov.cn）及“中国政府采购网”（www.ccgp.gov.cn）的信用信息查询结果网页截图，证明其未被列入失信被执行人</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、重大税收违法失信主体、政府采购严重违法失信行为记录名单。</w:t>
      </w:r>
    </w:p>
    <w:p w14:paraId="6103E15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6、供应商须提供在中国裁判文书网（</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"https://wenshu.court.gov.cn/" \t "https://chat.deepseek.com/a/chat/s/_blank"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wenshu.court.gov.cn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）的无行贿记录查询截图或出具无行贿记录承诺函（查询或承诺对象包括企业、法定代表人及授权代表（若有））。</w:t>
      </w:r>
    </w:p>
    <w:p w14:paraId="176D93F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w:t>
      </w:r>
    </w:p>
    <w:p w14:paraId="74118E2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单位负责人为同一人或存在控股、管理关系的不同供应商，不得同时参与本项目</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（以“国家企业信用信息公示系统”查询信息为准，需包含基本信息、股东及股权变更等内容）。</w:t>
      </w:r>
    </w:p>
    <w:p w14:paraId="66F027C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注：以上证书或资格证明文件提供复印件，必须加盖企业人公章并注明“与原件一致”。</w:t>
      </w:r>
    </w:p>
    <w:p w14:paraId="2A013A9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color w:val="auto"/>
          <w:sz w:val="24"/>
        </w:rPr>
      </w:pPr>
    </w:p>
    <w:p w14:paraId="0EC64A01">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br w:type="page"/>
      </w:r>
    </w:p>
    <w:p w14:paraId="7AC35783">
      <w:pPr>
        <w:spacing w:line="360" w:lineRule="auto"/>
        <w:jc w:val="left"/>
        <w:rPr>
          <w:color w:val="auto"/>
        </w:rPr>
        <w:sectPr>
          <w:headerReference r:id="rId4" w:type="default"/>
          <w:footerReference r:id="rId5" w:type="default"/>
          <w:pgSz w:w="11906" w:h="16838"/>
          <w:pgMar w:top="1440" w:right="1800" w:bottom="1440" w:left="1800" w:header="851" w:footer="992" w:gutter="0"/>
          <w:cols w:space="720" w:num="1"/>
          <w:titlePg/>
          <w:docGrid w:type="lines" w:linePitch="312" w:charSpace="0"/>
        </w:sectPr>
      </w:pPr>
    </w:p>
    <w:p w14:paraId="04D69B3D">
      <w:pPr>
        <w:pStyle w:val="6"/>
        <w:jc w:val="center"/>
        <w:rPr>
          <w:rFonts w:hint="eastAsia" w:ascii="宋体" w:hAnsi="宋体" w:eastAsia="宋体" w:cs="宋体"/>
          <w:b/>
          <w:color w:val="auto"/>
          <w:kern w:val="0"/>
          <w:sz w:val="36"/>
          <w:szCs w:val="36"/>
          <w:lang w:val="en-US" w:eastAsia="zh-CN" w:bidi="ar-SA"/>
        </w:rPr>
      </w:pPr>
      <w:r>
        <w:rPr>
          <w:rFonts w:hint="eastAsia" w:ascii="宋体" w:hAnsi="宋体" w:cs="宋体"/>
          <w:b/>
          <w:color w:val="auto"/>
          <w:kern w:val="0"/>
          <w:sz w:val="36"/>
          <w:szCs w:val="36"/>
          <w:lang w:val="en-US" w:eastAsia="zh-CN" w:bidi="ar-SA"/>
        </w:rPr>
        <w:t>五</w:t>
      </w:r>
      <w:r>
        <w:rPr>
          <w:rFonts w:hint="eastAsia" w:ascii="宋体" w:hAnsi="宋体" w:eastAsia="宋体" w:cs="宋体"/>
          <w:b/>
          <w:color w:val="auto"/>
          <w:kern w:val="0"/>
          <w:sz w:val="36"/>
          <w:szCs w:val="36"/>
          <w:lang w:val="en-US" w:eastAsia="zh-CN" w:bidi="ar-SA"/>
        </w:rPr>
        <w:t>.供应商基本情况表</w:t>
      </w:r>
    </w:p>
    <w:p w14:paraId="33FB2A9A">
      <w:pPr>
        <w:pStyle w:val="4"/>
        <w:spacing w:line="500" w:lineRule="exact"/>
        <w:ind w:left="-106"/>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供应商基本信息表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15"/>
        <w:gridCol w:w="1095"/>
        <w:gridCol w:w="1834"/>
        <w:gridCol w:w="727"/>
        <w:gridCol w:w="547"/>
        <w:gridCol w:w="1107"/>
        <w:gridCol w:w="180"/>
        <w:gridCol w:w="735"/>
        <w:gridCol w:w="1454"/>
      </w:tblGrid>
      <w:tr w14:paraId="3A52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3DC1F1A5">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7679" w:type="dxa"/>
            <w:gridSpan w:val="8"/>
            <w:noWrap w:val="0"/>
            <w:vAlign w:val="center"/>
          </w:tcPr>
          <w:p w14:paraId="58E3A97E">
            <w:pPr>
              <w:spacing w:line="500" w:lineRule="exact"/>
              <w:jc w:val="center"/>
              <w:rPr>
                <w:rFonts w:hint="eastAsia" w:ascii="宋体" w:hAnsi="宋体" w:eastAsia="宋体" w:cs="宋体"/>
                <w:color w:val="auto"/>
                <w:sz w:val="24"/>
                <w:szCs w:val="24"/>
              </w:rPr>
            </w:pPr>
          </w:p>
        </w:tc>
      </w:tr>
      <w:tr w14:paraId="3C14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02BBAE9E">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4203" w:type="dxa"/>
            <w:gridSpan w:val="4"/>
            <w:noWrap w:val="0"/>
            <w:vAlign w:val="center"/>
          </w:tcPr>
          <w:p w14:paraId="1CA4B692">
            <w:pPr>
              <w:spacing w:line="500" w:lineRule="exact"/>
              <w:jc w:val="center"/>
              <w:rPr>
                <w:rFonts w:hint="eastAsia" w:ascii="宋体" w:hAnsi="宋体" w:eastAsia="宋体" w:cs="宋体"/>
                <w:color w:val="auto"/>
                <w:sz w:val="24"/>
                <w:szCs w:val="24"/>
              </w:rPr>
            </w:pPr>
          </w:p>
        </w:tc>
        <w:tc>
          <w:tcPr>
            <w:tcW w:w="1107" w:type="dxa"/>
            <w:noWrap w:val="0"/>
            <w:vAlign w:val="center"/>
          </w:tcPr>
          <w:p w14:paraId="7EF803B7">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2369" w:type="dxa"/>
            <w:gridSpan w:val="3"/>
            <w:noWrap w:val="0"/>
            <w:vAlign w:val="center"/>
          </w:tcPr>
          <w:p w14:paraId="66220C40">
            <w:pPr>
              <w:spacing w:line="500" w:lineRule="exact"/>
              <w:jc w:val="center"/>
              <w:rPr>
                <w:rFonts w:hint="eastAsia" w:ascii="宋体" w:hAnsi="宋体" w:eastAsia="宋体" w:cs="宋体"/>
                <w:color w:val="auto"/>
                <w:sz w:val="24"/>
                <w:szCs w:val="24"/>
              </w:rPr>
            </w:pPr>
          </w:p>
        </w:tc>
      </w:tr>
      <w:tr w14:paraId="1F77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jc w:val="center"/>
        </w:trPr>
        <w:tc>
          <w:tcPr>
            <w:tcW w:w="2015" w:type="dxa"/>
            <w:vMerge w:val="restart"/>
            <w:noWrap w:val="0"/>
            <w:vAlign w:val="center"/>
          </w:tcPr>
          <w:p w14:paraId="7DE2680E">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1095" w:type="dxa"/>
            <w:noWrap w:val="0"/>
            <w:vAlign w:val="center"/>
          </w:tcPr>
          <w:p w14:paraId="291B03A6">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3108" w:type="dxa"/>
            <w:gridSpan w:val="3"/>
            <w:noWrap w:val="0"/>
            <w:vAlign w:val="center"/>
          </w:tcPr>
          <w:p w14:paraId="4F59161D">
            <w:pPr>
              <w:spacing w:line="500" w:lineRule="exact"/>
              <w:jc w:val="center"/>
              <w:rPr>
                <w:rFonts w:hint="eastAsia" w:ascii="宋体" w:hAnsi="宋体" w:eastAsia="宋体" w:cs="宋体"/>
                <w:color w:val="auto"/>
                <w:sz w:val="24"/>
                <w:szCs w:val="24"/>
              </w:rPr>
            </w:pPr>
          </w:p>
        </w:tc>
        <w:tc>
          <w:tcPr>
            <w:tcW w:w="1107" w:type="dxa"/>
            <w:noWrap w:val="0"/>
            <w:vAlign w:val="center"/>
          </w:tcPr>
          <w:p w14:paraId="6676E300">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369" w:type="dxa"/>
            <w:gridSpan w:val="3"/>
            <w:noWrap w:val="0"/>
            <w:vAlign w:val="center"/>
          </w:tcPr>
          <w:p w14:paraId="2D667AEC">
            <w:pPr>
              <w:spacing w:line="500" w:lineRule="exact"/>
              <w:jc w:val="center"/>
              <w:rPr>
                <w:rFonts w:hint="eastAsia" w:ascii="宋体" w:hAnsi="宋体" w:eastAsia="宋体" w:cs="宋体"/>
                <w:color w:val="auto"/>
                <w:sz w:val="24"/>
                <w:szCs w:val="24"/>
              </w:rPr>
            </w:pPr>
          </w:p>
        </w:tc>
      </w:tr>
      <w:tr w14:paraId="7E86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vMerge w:val="continue"/>
            <w:noWrap w:val="0"/>
            <w:vAlign w:val="center"/>
          </w:tcPr>
          <w:p w14:paraId="7D2375EC">
            <w:pPr>
              <w:spacing w:line="500" w:lineRule="exact"/>
              <w:jc w:val="center"/>
              <w:rPr>
                <w:rFonts w:hint="eastAsia" w:ascii="宋体" w:hAnsi="宋体" w:eastAsia="宋体" w:cs="宋体"/>
                <w:color w:val="auto"/>
                <w:sz w:val="24"/>
                <w:szCs w:val="24"/>
              </w:rPr>
            </w:pPr>
          </w:p>
        </w:tc>
        <w:tc>
          <w:tcPr>
            <w:tcW w:w="1095" w:type="dxa"/>
            <w:noWrap w:val="0"/>
            <w:vAlign w:val="center"/>
          </w:tcPr>
          <w:p w14:paraId="7362A8AD">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3108" w:type="dxa"/>
            <w:gridSpan w:val="3"/>
            <w:noWrap w:val="0"/>
            <w:vAlign w:val="center"/>
          </w:tcPr>
          <w:p w14:paraId="1BFBF115">
            <w:pPr>
              <w:spacing w:line="500" w:lineRule="exact"/>
              <w:jc w:val="center"/>
              <w:rPr>
                <w:rFonts w:hint="eastAsia" w:ascii="宋体" w:hAnsi="宋体" w:eastAsia="宋体" w:cs="宋体"/>
                <w:color w:val="auto"/>
                <w:sz w:val="24"/>
                <w:szCs w:val="24"/>
              </w:rPr>
            </w:pPr>
          </w:p>
        </w:tc>
        <w:tc>
          <w:tcPr>
            <w:tcW w:w="1107" w:type="dxa"/>
            <w:noWrap w:val="0"/>
            <w:vAlign w:val="center"/>
          </w:tcPr>
          <w:p w14:paraId="060CF6EA">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369" w:type="dxa"/>
            <w:gridSpan w:val="3"/>
            <w:noWrap w:val="0"/>
            <w:vAlign w:val="center"/>
          </w:tcPr>
          <w:p w14:paraId="3297179E">
            <w:pPr>
              <w:spacing w:line="500" w:lineRule="exact"/>
              <w:jc w:val="center"/>
              <w:rPr>
                <w:rFonts w:hint="eastAsia" w:ascii="宋体" w:hAnsi="宋体" w:eastAsia="宋体" w:cs="宋体"/>
                <w:color w:val="auto"/>
                <w:sz w:val="24"/>
                <w:szCs w:val="24"/>
              </w:rPr>
            </w:pPr>
          </w:p>
        </w:tc>
      </w:tr>
      <w:tr w14:paraId="5CA5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08B80544">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组织结构</w:t>
            </w:r>
          </w:p>
        </w:tc>
        <w:tc>
          <w:tcPr>
            <w:tcW w:w="7679" w:type="dxa"/>
            <w:gridSpan w:val="8"/>
            <w:noWrap w:val="0"/>
            <w:vAlign w:val="center"/>
          </w:tcPr>
          <w:p w14:paraId="01AADCF5">
            <w:pPr>
              <w:spacing w:line="500" w:lineRule="exact"/>
              <w:jc w:val="center"/>
              <w:rPr>
                <w:rFonts w:hint="eastAsia" w:ascii="宋体" w:hAnsi="宋体" w:eastAsia="宋体" w:cs="宋体"/>
                <w:color w:val="auto"/>
                <w:sz w:val="24"/>
                <w:szCs w:val="24"/>
              </w:rPr>
            </w:pPr>
          </w:p>
        </w:tc>
      </w:tr>
      <w:tr w14:paraId="254D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2E82E011">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095" w:type="dxa"/>
            <w:noWrap w:val="0"/>
            <w:vAlign w:val="center"/>
          </w:tcPr>
          <w:p w14:paraId="04E833FE">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834" w:type="dxa"/>
            <w:noWrap w:val="0"/>
            <w:vAlign w:val="center"/>
          </w:tcPr>
          <w:p w14:paraId="2606FC1B">
            <w:pPr>
              <w:spacing w:line="500" w:lineRule="exact"/>
              <w:jc w:val="center"/>
              <w:rPr>
                <w:rFonts w:hint="eastAsia" w:ascii="宋体" w:hAnsi="宋体" w:eastAsia="宋体" w:cs="宋体"/>
                <w:color w:val="auto"/>
                <w:sz w:val="24"/>
                <w:szCs w:val="24"/>
              </w:rPr>
            </w:pPr>
          </w:p>
        </w:tc>
        <w:tc>
          <w:tcPr>
            <w:tcW w:w="1274" w:type="dxa"/>
            <w:gridSpan w:val="2"/>
            <w:noWrap w:val="0"/>
            <w:vAlign w:val="center"/>
          </w:tcPr>
          <w:p w14:paraId="38B9F05F">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287" w:type="dxa"/>
            <w:gridSpan w:val="2"/>
            <w:noWrap w:val="0"/>
            <w:vAlign w:val="center"/>
          </w:tcPr>
          <w:p w14:paraId="3C9BCC4C">
            <w:pPr>
              <w:spacing w:line="500" w:lineRule="exact"/>
              <w:jc w:val="center"/>
              <w:rPr>
                <w:rFonts w:hint="eastAsia" w:ascii="宋体" w:hAnsi="宋体" w:eastAsia="宋体" w:cs="宋体"/>
                <w:color w:val="auto"/>
                <w:sz w:val="24"/>
                <w:szCs w:val="24"/>
              </w:rPr>
            </w:pPr>
          </w:p>
        </w:tc>
        <w:tc>
          <w:tcPr>
            <w:tcW w:w="735" w:type="dxa"/>
            <w:noWrap w:val="0"/>
            <w:vAlign w:val="center"/>
          </w:tcPr>
          <w:p w14:paraId="0F61C810">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454" w:type="dxa"/>
            <w:noWrap w:val="0"/>
            <w:vAlign w:val="center"/>
          </w:tcPr>
          <w:p w14:paraId="2335288D">
            <w:pPr>
              <w:spacing w:line="500" w:lineRule="exact"/>
              <w:jc w:val="center"/>
              <w:rPr>
                <w:rFonts w:hint="eastAsia" w:ascii="宋体" w:hAnsi="宋体" w:eastAsia="宋体" w:cs="宋体"/>
                <w:color w:val="auto"/>
                <w:sz w:val="24"/>
                <w:szCs w:val="24"/>
              </w:rPr>
            </w:pPr>
          </w:p>
        </w:tc>
      </w:tr>
      <w:tr w14:paraId="7E23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0F3833EB">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1095" w:type="dxa"/>
            <w:noWrap w:val="0"/>
            <w:vAlign w:val="center"/>
          </w:tcPr>
          <w:p w14:paraId="148E2507">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834" w:type="dxa"/>
            <w:noWrap w:val="0"/>
            <w:vAlign w:val="center"/>
          </w:tcPr>
          <w:p w14:paraId="7731AD90">
            <w:pPr>
              <w:spacing w:line="500" w:lineRule="exact"/>
              <w:jc w:val="center"/>
              <w:rPr>
                <w:rFonts w:hint="eastAsia" w:ascii="宋体" w:hAnsi="宋体" w:eastAsia="宋体" w:cs="宋体"/>
                <w:color w:val="auto"/>
                <w:sz w:val="24"/>
                <w:szCs w:val="24"/>
              </w:rPr>
            </w:pPr>
          </w:p>
        </w:tc>
        <w:tc>
          <w:tcPr>
            <w:tcW w:w="1274" w:type="dxa"/>
            <w:gridSpan w:val="2"/>
            <w:noWrap w:val="0"/>
            <w:vAlign w:val="center"/>
          </w:tcPr>
          <w:p w14:paraId="3A047C3A">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287" w:type="dxa"/>
            <w:gridSpan w:val="2"/>
            <w:noWrap w:val="0"/>
            <w:vAlign w:val="center"/>
          </w:tcPr>
          <w:p w14:paraId="2C9BAED6">
            <w:pPr>
              <w:spacing w:line="500" w:lineRule="exact"/>
              <w:jc w:val="center"/>
              <w:rPr>
                <w:rFonts w:hint="eastAsia" w:ascii="宋体" w:hAnsi="宋体" w:eastAsia="宋体" w:cs="宋体"/>
                <w:color w:val="auto"/>
                <w:sz w:val="24"/>
                <w:szCs w:val="24"/>
              </w:rPr>
            </w:pPr>
          </w:p>
        </w:tc>
        <w:tc>
          <w:tcPr>
            <w:tcW w:w="735" w:type="dxa"/>
            <w:noWrap w:val="0"/>
            <w:vAlign w:val="center"/>
          </w:tcPr>
          <w:p w14:paraId="328AA6C1">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454" w:type="dxa"/>
            <w:noWrap w:val="0"/>
            <w:vAlign w:val="center"/>
          </w:tcPr>
          <w:p w14:paraId="3981E0B0">
            <w:pPr>
              <w:spacing w:line="500" w:lineRule="exact"/>
              <w:jc w:val="center"/>
              <w:rPr>
                <w:rFonts w:hint="eastAsia" w:ascii="宋体" w:hAnsi="宋体" w:eastAsia="宋体" w:cs="宋体"/>
                <w:color w:val="auto"/>
                <w:sz w:val="24"/>
                <w:szCs w:val="24"/>
              </w:rPr>
            </w:pPr>
          </w:p>
        </w:tc>
      </w:tr>
      <w:tr w14:paraId="1032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0826AA9F">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2929" w:type="dxa"/>
            <w:gridSpan w:val="2"/>
            <w:noWrap w:val="0"/>
            <w:vAlign w:val="center"/>
          </w:tcPr>
          <w:p w14:paraId="04BC1782">
            <w:pPr>
              <w:spacing w:line="500" w:lineRule="exact"/>
              <w:jc w:val="center"/>
              <w:rPr>
                <w:rFonts w:hint="eastAsia" w:ascii="宋体" w:hAnsi="宋体" w:eastAsia="宋体" w:cs="宋体"/>
                <w:color w:val="auto"/>
                <w:sz w:val="24"/>
                <w:szCs w:val="24"/>
              </w:rPr>
            </w:pPr>
          </w:p>
        </w:tc>
        <w:tc>
          <w:tcPr>
            <w:tcW w:w="4750" w:type="dxa"/>
            <w:gridSpan w:val="6"/>
            <w:noWrap w:val="0"/>
            <w:vAlign w:val="center"/>
          </w:tcPr>
          <w:p w14:paraId="511C6385">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r>
      <w:tr w14:paraId="53CF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6D81614B">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企业资质等级</w:t>
            </w:r>
          </w:p>
        </w:tc>
        <w:tc>
          <w:tcPr>
            <w:tcW w:w="2929" w:type="dxa"/>
            <w:gridSpan w:val="2"/>
            <w:noWrap w:val="0"/>
            <w:vAlign w:val="center"/>
          </w:tcPr>
          <w:p w14:paraId="00528A82">
            <w:pPr>
              <w:spacing w:line="500" w:lineRule="exact"/>
              <w:jc w:val="center"/>
              <w:rPr>
                <w:rFonts w:hint="eastAsia" w:ascii="宋体" w:hAnsi="宋体" w:eastAsia="宋体" w:cs="宋体"/>
                <w:color w:val="auto"/>
                <w:sz w:val="24"/>
                <w:szCs w:val="24"/>
              </w:rPr>
            </w:pPr>
          </w:p>
        </w:tc>
        <w:tc>
          <w:tcPr>
            <w:tcW w:w="727" w:type="dxa"/>
            <w:vMerge w:val="restart"/>
            <w:noWrap w:val="0"/>
            <w:vAlign w:val="center"/>
          </w:tcPr>
          <w:p w14:paraId="249640D6">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其中</w:t>
            </w:r>
          </w:p>
        </w:tc>
        <w:tc>
          <w:tcPr>
            <w:tcW w:w="1834" w:type="dxa"/>
            <w:gridSpan w:val="3"/>
            <w:vMerge w:val="restart"/>
            <w:noWrap w:val="0"/>
            <w:vAlign w:val="center"/>
          </w:tcPr>
          <w:p w14:paraId="7E7FA841">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高级职称人员</w:t>
            </w:r>
          </w:p>
        </w:tc>
        <w:tc>
          <w:tcPr>
            <w:tcW w:w="2189" w:type="dxa"/>
            <w:gridSpan w:val="2"/>
            <w:vMerge w:val="restart"/>
            <w:noWrap w:val="0"/>
            <w:vAlign w:val="center"/>
          </w:tcPr>
          <w:p w14:paraId="1A6B324C">
            <w:pPr>
              <w:spacing w:line="500" w:lineRule="exact"/>
              <w:jc w:val="center"/>
              <w:rPr>
                <w:rFonts w:hint="eastAsia" w:ascii="宋体" w:hAnsi="宋体" w:eastAsia="宋体" w:cs="宋体"/>
                <w:color w:val="auto"/>
                <w:sz w:val="24"/>
                <w:szCs w:val="24"/>
              </w:rPr>
            </w:pPr>
          </w:p>
        </w:tc>
      </w:tr>
      <w:tr w14:paraId="1D23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1885806F">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2929" w:type="dxa"/>
            <w:gridSpan w:val="2"/>
            <w:noWrap w:val="0"/>
            <w:vAlign w:val="center"/>
          </w:tcPr>
          <w:p w14:paraId="4B84054F">
            <w:pPr>
              <w:spacing w:line="500" w:lineRule="exact"/>
              <w:jc w:val="center"/>
              <w:rPr>
                <w:rFonts w:hint="eastAsia" w:ascii="宋体" w:hAnsi="宋体" w:eastAsia="宋体" w:cs="宋体"/>
                <w:color w:val="auto"/>
                <w:sz w:val="24"/>
                <w:szCs w:val="24"/>
              </w:rPr>
            </w:pPr>
          </w:p>
        </w:tc>
        <w:tc>
          <w:tcPr>
            <w:tcW w:w="727" w:type="dxa"/>
            <w:vMerge w:val="continue"/>
            <w:noWrap w:val="0"/>
            <w:vAlign w:val="center"/>
          </w:tcPr>
          <w:p w14:paraId="611779E8">
            <w:pPr>
              <w:spacing w:line="500" w:lineRule="exact"/>
              <w:jc w:val="center"/>
              <w:rPr>
                <w:rFonts w:hint="eastAsia" w:ascii="宋体" w:hAnsi="宋体" w:eastAsia="宋体" w:cs="宋体"/>
                <w:color w:val="auto"/>
                <w:sz w:val="24"/>
                <w:szCs w:val="24"/>
              </w:rPr>
            </w:pPr>
          </w:p>
        </w:tc>
        <w:tc>
          <w:tcPr>
            <w:tcW w:w="1834" w:type="dxa"/>
            <w:gridSpan w:val="3"/>
            <w:vMerge w:val="continue"/>
            <w:noWrap w:val="0"/>
            <w:vAlign w:val="center"/>
          </w:tcPr>
          <w:p w14:paraId="3674C565">
            <w:pPr>
              <w:spacing w:line="500" w:lineRule="exact"/>
              <w:jc w:val="center"/>
              <w:rPr>
                <w:rFonts w:hint="eastAsia" w:ascii="宋体" w:hAnsi="宋体" w:eastAsia="宋体" w:cs="宋体"/>
                <w:color w:val="auto"/>
                <w:sz w:val="24"/>
                <w:szCs w:val="24"/>
              </w:rPr>
            </w:pPr>
          </w:p>
        </w:tc>
        <w:tc>
          <w:tcPr>
            <w:tcW w:w="2189" w:type="dxa"/>
            <w:gridSpan w:val="2"/>
            <w:vMerge w:val="continue"/>
            <w:noWrap w:val="0"/>
            <w:vAlign w:val="center"/>
          </w:tcPr>
          <w:p w14:paraId="3EFE1887">
            <w:pPr>
              <w:spacing w:line="500" w:lineRule="exact"/>
              <w:jc w:val="center"/>
              <w:rPr>
                <w:rFonts w:hint="eastAsia" w:ascii="宋体" w:hAnsi="宋体" w:eastAsia="宋体" w:cs="宋体"/>
                <w:color w:val="auto"/>
                <w:sz w:val="24"/>
                <w:szCs w:val="24"/>
              </w:rPr>
            </w:pPr>
          </w:p>
        </w:tc>
      </w:tr>
      <w:tr w14:paraId="79A5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07B28137">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929" w:type="dxa"/>
            <w:gridSpan w:val="2"/>
            <w:noWrap w:val="0"/>
            <w:vAlign w:val="center"/>
          </w:tcPr>
          <w:p w14:paraId="2088EA60">
            <w:pPr>
              <w:spacing w:line="500" w:lineRule="exact"/>
              <w:jc w:val="center"/>
              <w:rPr>
                <w:rFonts w:hint="eastAsia" w:ascii="宋体" w:hAnsi="宋体" w:eastAsia="宋体" w:cs="宋体"/>
                <w:color w:val="auto"/>
                <w:sz w:val="24"/>
                <w:szCs w:val="24"/>
              </w:rPr>
            </w:pPr>
          </w:p>
        </w:tc>
        <w:tc>
          <w:tcPr>
            <w:tcW w:w="727" w:type="dxa"/>
            <w:vMerge w:val="continue"/>
            <w:noWrap w:val="0"/>
            <w:vAlign w:val="center"/>
          </w:tcPr>
          <w:p w14:paraId="7236541B">
            <w:pPr>
              <w:spacing w:line="500" w:lineRule="exact"/>
              <w:jc w:val="center"/>
              <w:rPr>
                <w:rFonts w:hint="eastAsia" w:ascii="宋体" w:hAnsi="宋体" w:eastAsia="宋体" w:cs="宋体"/>
                <w:color w:val="auto"/>
                <w:sz w:val="24"/>
                <w:szCs w:val="24"/>
              </w:rPr>
            </w:pPr>
          </w:p>
        </w:tc>
        <w:tc>
          <w:tcPr>
            <w:tcW w:w="1834" w:type="dxa"/>
            <w:gridSpan w:val="3"/>
            <w:noWrap w:val="0"/>
            <w:vAlign w:val="center"/>
          </w:tcPr>
          <w:p w14:paraId="71D5E5AA">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中级职称人员</w:t>
            </w:r>
          </w:p>
        </w:tc>
        <w:tc>
          <w:tcPr>
            <w:tcW w:w="2189" w:type="dxa"/>
            <w:gridSpan w:val="2"/>
            <w:noWrap w:val="0"/>
            <w:vAlign w:val="center"/>
          </w:tcPr>
          <w:p w14:paraId="25B5DA03">
            <w:pPr>
              <w:spacing w:line="500" w:lineRule="exact"/>
              <w:jc w:val="center"/>
              <w:rPr>
                <w:rFonts w:hint="eastAsia" w:ascii="宋体" w:hAnsi="宋体" w:eastAsia="宋体" w:cs="宋体"/>
                <w:color w:val="auto"/>
                <w:sz w:val="24"/>
                <w:szCs w:val="24"/>
              </w:rPr>
            </w:pPr>
          </w:p>
        </w:tc>
      </w:tr>
      <w:tr w14:paraId="100A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57252545">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929" w:type="dxa"/>
            <w:gridSpan w:val="2"/>
            <w:noWrap w:val="0"/>
            <w:vAlign w:val="center"/>
          </w:tcPr>
          <w:p w14:paraId="6FE78109">
            <w:pPr>
              <w:spacing w:line="500" w:lineRule="exact"/>
              <w:jc w:val="center"/>
              <w:rPr>
                <w:rFonts w:hint="eastAsia" w:ascii="宋体" w:hAnsi="宋体" w:eastAsia="宋体" w:cs="宋体"/>
                <w:color w:val="auto"/>
                <w:sz w:val="24"/>
                <w:szCs w:val="24"/>
              </w:rPr>
            </w:pPr>
          </w:p>
        </w:tc>
        <w:tc>
          <w:tcPr>
            <w:tcW w:w="727" w:type="dxa"/>
            <w:vMerge w:val="continue"/>
            <w:noWrap w:val="0"/>
            <w:vAlign w:val="center"/>
          </w:tcPr>
          <w:p w14:paraId="6BB59877">
            <w:pPr>
              <w:spacing w:line="500" w:lineRule="exact"/>
              <w:jc w:val="center"/>
              <w:rPr>
                <w:rFonts w:hint="eastAsia" w:ascii="宋体" w:hAnsi="宋体" w:eastAsia="宋体" w:cs="宋体"/>
                <w:color w:val="auto"/>
                <w:sz w:val="24"/>
                <w:szCs w:val="24"/>
              </w:rPr>
            </w:pPr>
          </w:p>
        </w:tc>
        <w:tc>
          <w:tcPr>
            <w:tcW w:w="1834" w:type="dxa"/>
            <w:gridSpan w:val="3"/>
            <w:noWrap w:val="0"/>
            <w:vAlign w:val="center"/>
          </w:tcPr>
          <w:p w14:paraId="1D26CAF2">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初级职称人员</w:t>
            </w:r>
          </w:p>
        </w:tc>
        <w:tc>
          <w:tcPr>
            <w:tcW w:w="2189" w:type="dxa"/>
            <w:gridSpan w:val="2"/>
            <w:noWrap w:val="0"/>
            <w:vAlign w:val="center"/>
          </w:tcPr>
          <w:p w14:paraId="290678A9">
            <w:pPr>
              <w:spacing w:line="500" w:lineRule="exact"/>
              <w:jc w:val="center"/>
              <w:rPr>
                <w:rFonts w:hint="eastAsia" w:ascii="宋体" w:hAnsi="宋体" w:eastAsia="宋体" w:cs="宋体"/>
                <w:color w:val="auto"/>
                <w:sz w:val="24"/>
                <w:szCs w:val="24"/>
              </w:rPr>
            </w:pPr>
          </w:p>
        </w:tc>
      </w:tr>
      <w:tr w14:paraId="2F8D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3DFFF2A9">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2929" w:type="dxa"/>
            <w:gridSpan w:val="2"/>
            <w:noWrap w:val="0"/>
            <w:vAlign w:val="center"/>
          </w:tcPr>
          <w:p w14:paraId="084993FE">
            <w:pPr>
              <w:spacing w:line="500" w:lineRule="exact"/>
              <w:jc w:val="center"/>
              <w:rPr>
                <w:rFonts w:hint="eastAsia" w:ascii="宋体" w:hAnsi="宋体" w:eastAsia="宋体" w:cs="宋体"/>
                <w:color w:val="auto"/>
                <w:sz w:val="24"/>
                <w:szCs w:val="24"/>
              </w:rPr>
            </w:pPr>
          </w:p>
        </w:tc>
        <w:tc>
          <w:tcPr>
            <w:tcW w:w="727" w:type="dxa"/>
            <w:vMerge w:val="continue"/>
            <w:noWrap w:val="0"/>
            <w:vAlign w:val="center"/>
          </w:tcPr>
          <w:p w14:paraId="4CF80123">
            <w:pPr>
              <w:spacing w:line="500" w:lineRule="exact"/>
              <w:jc w:val="center"/>
              <w:rPr>
                <w:rFonts w:hint="eastAsia" w:ascii="宋体" w:hAnsi="宋体" w:eastAsia="宋体" w:cs="宋体"/>
                <w:color w:val="auto"/>
                <w:sz w:val="24"/>
                <w:szCs w:val="24"/>
              </w:rPr>
            </w:pPr>
          </w:p>
        </w:tc>
        <w:tc>
          <w:tcPr>
            <w:tcW w:w="1834" w:type="dxa"/>
            <w:gridSpan w:val="3"/>
            <w:noWrap w:val="0"/>
            <w:vAlign w:val="center"/>
          </w:tcPr>
          <w:p w14:paraId="7EF782EA">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技工</w:t>
            </w:r>
          </w:p>
        </w:tc>
        <w:tc>
          <w:tcPr>
            <w:tcW w:w="2189" w:type="dxa"/>
            <w:gridSpan w:val="2"/>
            <w:noWrap w:val="0"/>
            <w:vAlign w:val="center"/>
          </w:tcPr>
          <w:p w14:paraId="1507B6CC">
            <w:pPr>
              <w:spacing w:line="500" w:lineRule="exact"/>
              <w:jc w:val="center"/>
              <w:rPr>
                <w:rFonts w:hint="eastAsia" w:ascii="宋体" w:hAnsi="宋体" w:eastAsia="宋体" w:cs="宋体"/>
                <w:color w:val="auto"/>
                <w:sz w:val="24"/>
                <w:szCs w:val="24"/>
              </w:rPr>
            </w:pPr>
          </w:p>
        </w:tc>
      </w:tr>
      <w:tr w14:paraId="2D6B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2015" w:type="dxa"/>
            <w:noWrap w:val="0"/>
            <w:vAlign w:val="center"/>
          </w:tcPr>
          <w:p w14:paraId="67B9C11C">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7679" w:type="dxa"/>
            <w:gridSpan w:val="8"/>
            <w:noWrap w:val="0"/>
            <w:vAlign w:val="center"/>
          </w:tcPr>
          <w:p w14:paraId="2F489C04">
            <w:pPr>
              <w:spacing w:line="500" w:lineRule="exact"/>
              <w:ind w:firstLine="480" w:firstLineChars="200"/>
              <w:jc w:val="center"/>
              <w:rPr>
                <w:rFonts w:hint="eastAsia" w:ascii="宋体" w:hAnsi="宋体" w:eastAsia="宋体" w:cs="宋体"/>
                <w:color w:val="auto"/>
                <w:sz w:val="24"/>
                <w:szCs w:val="24"/>
              </w:rPr>
            </w:pPr>
          </w:p>
        </w:tc>
      </w:tr>
    </w:tbl>
    <w:p w14:paraId="2ADB4CAA">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供应商：(盖章)              </w:t>
      </w:r>
    </w:p>
    <w:p w14:paraId="788CBA02">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法定代表人或（委托代理人）：(签字或盖章)               </w:t>
      </w:r>
    </w:p>
    <w:p w14:paraId="64C1068A">
      <w:pPr>
        <w:spacing w:line="500" w:lineRule="exact"/>
        <w:jc w:val="center"/>
        <w:rPr>
          <w:rFonts w:hint="eastAsia" w:ascii="仿宋" w:hAnsi="仿宋" w:eastAsia="仿宋" w:cs="仿宋"/>
          <w:b/>
          <w:color w:val="auto"/>
          <w:sz w:val="24"/>
          <w:szCs w:val="24"/>
        </w:rPr>
      </w:pPr>
      <w:r>
        <w:rPr>
          <w:rFonts w:hint="eastAsia" w:ascii="宋体" w:hAnsi="宋体" w:eastAsia="宋体" w:cs="宋体"/>
          <w:color w:val="auto"/>
          <w:sz w:val="24"/>
          <w:szCs w:val="24"/>
        </w:rPr>
        <w:t xml:space="preserve">                日期：    年    月    日</w:t>
      </w:r>
    </w:p>
    <w:p w14:paraId="35942D17">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sz w:val="24"/>
          <w:szCs w:val="24"/>
        </w:rPr>
      </w:pPr>
    </w:p>
    <w:p w14:paraId="34FA070B">
      <w:pPr>
        <w:pStyle w:val="6"/>
        <w:jc w:val="center"/>
        <w:rPr>
          <w:rFonts w:hint="eastAsia" w:ascii="宋体" w:hAnsi="宋体" w:eastAsia="宋体" w:cs="宋体"/>
          <w:b/>
          <w:color w:val="auto"/>
          <w:kern w:val="0"/>
          <w:sz w:val="36"/>
          <w:szCs w:val="36"/>
          <w:lang w:val="en-US" w:eastAsia="zh-CN" w:bidi="ar-SA"/>
        </w:rPr>
      </w:pPr>
      <w:r>
        <w:rPr>
          <w:rFonts w:hint="eastAsia" w:ascii="宋体" w:hAnsi="宋体" w:eastAsia="宋体" w:cs="宋体"/>
          <w:b/>
          <w:color w:val="auto"/>
          <w:kern w:val="0"/>
          <w:sz w:val="36"/>
          <w:szCs w:val="36"/>
          <w:lang w:val="en-US" w:eastAsia="zh-CN" w:bidi="ar-SA"/>
        </w:rPr>
        <w:t>六、近年完成的类似项目情况表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843"/>
        <w:gridCol w:w="1559"/>
        <w:gridCol w:w="1701"/>
        <w:gridCol w:w="1560"/>
        <w:gridCol w:w="1701"/>
        <w:gridCol w:w="687"/>
      </w:tblGrid>
      <w:tr w14:paraId="7B80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00A59BF0">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43" w:type="dxa"/>
            <w:noWrap w:val="0"/>
            <w:vAlign w:val="center"/>
          </w:tcPr>
          <w:p w14:paraId="4BC40924">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559" w:type="dxa"/>
            <w:noWrap w:val="0"/>
            <w:vAlign w:val="center"/>
          </w:tcPr>
          <w:p w14:paraId="39A0FCFD">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发包人名称</w:t>
            </w:r>
          </w:p>
        </w:tc>
        <w:tc>
          <w:tcPr>
            <w:tcW w:w="1701" w:type="dxa"/>
            <w:noWrap w:val="0"/>
            <w:vAlign w:val="center"/>
          </w:tcPr>
          <w:p w14:paraId="2141F41B">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1560" w:type="dxa"/>
            <w:noWrap w:val="0"/>
            <w:vAlign w:val="center"/>
          </w:tcPr>
          <w:p w14:paraId="4DE317E5">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合同日期</w:t>
            </w:r>
          </w:p>
        </w:tc>
        <w:tc>
          <w:tcPr>
            <w:tcW w:w="1701" w:type="dxa"/>
            <w:noWrap w:val="0"/>
            <w:vAlign w:val="center"/>
          </w:tcPr>
          <w:p w14:paraId="463982D6">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完成项目质量</w:t>
            </w:r>
          </w:p>
        </w:tc>
        <w:tc>
          <w:tcPr>
            <w:tcW w:w="687" w:type="dxa"/>
            <w:noWrap w:val="0"/>
            <w:vAlign w:val="center"/>
          </w:tcPr>
          <w:p w14:paraId="0E97577A">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646F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3344D063">
            <w:pPr>
              <w:spacing w:line="500" w:lineRule="exact"/>
              <w:jc w:val="center"/>
              <w:rPr>
                <w:rFonts w:hint="eastAsia" w:ascii="宋体" w:hAnsi="宋体" w:eastAsia="宋体" w:cs="宋体"/>
                <w:color w:val="auto"/>
                <w:sz w:val="24"/>
                <w:szCs w:val="24"/>
              </w:rPr>
            </w:pPr>
          </w:p>
        </w:tc>
        <w:tc>
          <w:tcPr>
            <w:tcW w:w="1843" w:type="dxa"/>
            <w:noWrap w:val="0"/>
            <w:vAlign w:val="center"/>
          </w:tcPr>
          <w:p w14:paraId="2E281942">
            <w:pPr>
              <w:spacing w:line="500" w:lineRule="exact"/>
              <w:jc w:val="center"/>
              <w:rPr>
                <w:rFonts w:hint="eastAsia" w:ascii="宋体" w:hAnsi="宋体" w:eastAsia="宋体" w:cs="宋体"/>
                <w:color w:val="auto"/>
                <w:sz w:val="24"/>
                <w:szCs w:val="24"/>
              </w:rPr>
            </w:pPr>
          </w:p>
        </w:tc>
        <w:tc>
          <w:tcPr>
            <w:tcW w:w="1559" w:type="dxa"/>
            <w:noWrap w:val="0"/>
            <w:vAlign w:val="center"/>
          </w:tcPr>
          <w:p w14:paraId="6E2D9FA1">
            <w:pPr>
              <w:spacing w:line="500" w:lineRule="exact"/>
              <w:jc w:val="center"/>
              <w:rPr>
                <w:rFonts w:hint="eastAsia" w:ascii="宋体" w:hAnsi="宋体" w:eastAsia="宋体" w:cs="宋体"/>
                <w:color w:val="auto"/>
                <w:sz w:val="24"/>
                <w:szCs w:val="24"/>
              </w:rPr>
            </w:pPr>
          </w:p>
        </w:tc>
        <w:tc>
          <w:tcPr>
            <w:tcW w:w="1701" w:type="dxa"/>
            <w:noWrap w:val="0"/>
            <w:vAlign w:val="center"/>
          </w:tcPr>
          <w:p w14:paraId="4C98D99F">
            <w:pPr>
              <w:spacing w:line="500" w:lineRule="exact"/>
              <w:jc w:val="center"/>
              <w:rPr>
                <w:rFonts w:hint="eastAsia" w:ascii="宋体" w:hAnsi="宋体" w:eastAsia="宋体" w:cs="宋体"/>
                <w:color w:val="auto"/>
                <w:sz w:val="24"/>
                <w:szCs w:val="24"/>
              </w:rPr>
            </w:pPr>
          </w:p>
        </w:tc>
        <w:tc>
          <w:tcPr>
            <w:tcW w:w="1560" w:type="dxa"/>
            <w:noWrap w:val="0"/>
            <w:vAlign w:val="center"/>
          </w:tcPr>
          <w:p w14:paraId="222B9732">
            <w:pPr>
              <w:spacing w:line="500" w:lineRule="exact"/>
              <w:jc w:val="center"/>
              <w:rPr>
                <w:rFonts w:hint="eastAsia" w:ascii="宋体" w:hAnsi="宋体" w:eastAsia="宋体" w:cs="宋体"/>
                <w:color w:val="auto"/>
                <w:sz w:val="24"/>
                <w:szCs w:val="24"/>
              </w:rPr>
            </w:pPr>
          </w:p>
        </w:tc>
        <w:tc>
          <w:tcPr>
            <w:tcW w:w="1701" w:type="dxa"/>
            <w:noWrap w:val="0"/>
            <w:vAlign w:val="center"/>
          </w:tcPr>
          <w:p w14:paraId="4DA146BD">
            <w:pPr>
              <w:spacing w:line="500" w:lineRule="exact"/>
              <w:jc w:val="center"/>
              <w:rPr>
                <w:rFonts w:hint="eastAsia" w:ascii="宋体" w:hAnsi="宋体" w:eastAsia="宋体" w:cs="宋体"/>
                <w:color w:val="auto"/>
                <w:sz w:val="24"/>
                <w:szCs w:val="24"/>
              </w:rPr>
            </w:pPr>
          </w:p>
        </w:tc>
        <w:tc>
          <w:tcPr>
            <w:tcW w:w="687" w:type="dxa"/>
            <w:noWrap w:val="0"/>
            <w:vAlign w:val="center"/>
          </w:tcPr>
          <w:p w14:paraId="341A48FE">
            <w:pPr>
              <w:spacing w:line="500" w:lineRule="exact"/>
              <w:jc w:val="center"/>
              <w:rPr>
                <w:rFonts w:hint="eastAsia" w:ascii="宋体" w:hAnsi="宋体" w:eastAsia="宋体" w:cs="宋体"/>
                <w:color w:val="auto"/>
                <w:sz w:val="24"/>
                <w:szCs w:val="24"/>
              </w:rPr>
            </w:pPr>
          </w:p>
        </w:tc>
      </w:tr>
      <w:tr w14:paraId="2497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505F8C31">
            <w:pPr>
              <w:spacing w:line="500" w:lineRule="exact"/>
              <w:jc w:val="center"/>
              <w:rPr>
                <w:rFonts w:hint="eastAsia" w:ascii="仿宋" w:hAnsi="仿宋" w:eastAsia="仿宋" w:cs="仿宋"/>
                <w:color w:val="auto"/>
              </w:rPr>
            </w:pPr>
          </w:p>
        </w:tc>
        <w:tc>
          <w:tcPr>
            <w:tcW w:w="1843" w:type="dxa"/>
            <w:noWrap w:val="0"/>
            <w:vAlign w:val="center"/>
          </w:tcPr>
          <w:p w14:paraId="35483FB3">
            <w:pPr>
              <w:spacing w:line="500" w:lineRule="exact"/>
              <w:jc w:val="center"/>
              <w:rPr>
                <w:rFonts w:hint="eastAsia" w:ascii="仿宋" w:hAnsi="仿宋" w:eastAsia="仿宋" w:cs="仿宋"/>
                <w:color w:val="auto"/>
              </w:rPr>
            </w:pPr>
          </w:p>
        </w:tc>
        <w:tc>
          <w:tcPr>
            <w:tcW w:w="1559" w:type="dxa"/>
            <w:noWrap w:val="0"/>
            <w:vAlign w:val="center"/>
          </w:tcPr>
          <w:p w14:paraId="4ADAB387">
            <w:pPr>
              <w:spacing w:line="500" w:lineRule="exact"/>
              <w:jc w:val="center"/>
              <w:rPr>
                <w:rFonts w:hint="eastAsia" w:ascii="仿宋" w:hAnsi="仿宋" w:eastAsia="仿宋" w:cs="仿宋"/>
                <w:color w:val="auto"/>
              </w:rPr>
            </w:pPr>
          </w:p>
        </w:tc>
        <w:tc>
          <w:tcPr>
            <w:tcW w:w="1701" w:type="dxa"/>
            <w:noWrap w:val="0"/>
            <w:vAlign w:val="center"/>
          </w:tcPr>
          <w:p w14:paraId="192C7A0B">
            <w:pPr>
              <w:spacing w:line="500" w:lineRule="exact"/>
              <w:jc w:val="center"/>
              <w:rPr>
                <w:rFonts w:hint="eastAsia" w:ascii="仿宋" w:hAnsi="仿宋" w:eastAsia="仿宋" w:cs="仿宋"/>
                <w:color w:val="auto"/>
              </w:rPr>
            </w:pPr>
          </w:p>
        </w:tc>
        <w:tc>
          <w:tcPr>
            <w:tcW w:w="1560" w:type="dxa"/>
            <w:noWrap w:val="0"/>
            <w:vAlign w:val="center"/>
          </w:tcPr>
          <w:p w14:paraId="42A6C808">
            <w:pPr>
              <w:spacing w:line="500" w:lineRule="exact"/>
              <w:jc w:val="center"/>
              <w:rPr>
                <w:rFonts w:hint="eastAsia" w:ascii="仿宋" w:hAnsi="仿宋" w:eastAsia="仿宋" w:cs="仿宋"/>
                <w:color w:val="auto"/>
              </w:rPr>
            </w:pPr>
          </w:p>
        </w:tc>
        <w:tc>
          <w:tcPr>
            <w:tcW w:w="1701" w:type="dxa"/>
            <w:noWrap w:val="0"/>
            <w:vAlign w:val="center"/>
          </w:tcPr>
          <w:p w14:paraId="22DDEE8C">
            <w:pPr>
              <w:spacing w:line="500" w:lineRule="exact"/>
              <w:jc w:val="center"/>
              <w:rPr>
                <w:rFonts w:hint="eastAsia" w:ascii="仿宋" w:hAnsi="仿宋" w:eastAsia="仿宋" w:cs="仿宋"/>
                <w:color w:val="auto"/>
              </w:rPr>
            </w:pPr>
          </w:p>
        </w:tc>
        <w:tc>
          <w:tcPr>
            <w:tcW w:w="687" w:type="dxa"/>
            <w:noWrap w:val="0"/>
            <w:vAlign w:val="center"/>
          </w:tcPr>
          <w:p w14:paraId="2677C72F">
            <w:pPr>
              <w:spacing w:line="500" w:lineRule="exact"/>
              <w:jc w:val="center"/>
              <w:rPr>
                <w:rFonts w:hint="eastAsia" w:ascii="仿宋" w:hAnsi="仿宋" w:eastAsia="仿宋" w:cs="仿宋"/>
                <w:color w:val="auto"/>
              </w:rPr>
            </w:pPr>
          </w:p>
        </w:tc>
      </w:tr>
      <w:tr w14:paraId="64C5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744E4F6D">
            <w:pPr>
              <w:spacing w:line="500" w:lineRule="exact"/>
              <w:jc w:val="center"/>
              <w:rPr>
                <w:rFonts w:hint="eastAsia" w:ascii="仿宋" w:hAnsi="仿宋" w:eastAsia="仿宋" w:cs="仿宋"/>
                <w:color w:val="auto"/>
              </w:rPr>
            </w:pPr>
          </w:p>
        </w:tc>
        <w:tc>
          <w:tcPr>
            <w:tcW w:w="1843" w:type="dxa"/>
            <w:noWrap w:val="0"/>
            <w:vAlign w:val="center"/>
          </w:tcPr>
          <w:p w14:paraId="38CC97C4">
            <w:pPr>
              <w:spacing w:line="500" w:lineRule="exact"/>
              <w:jc w:val="center"/>
              <w:rPr>
                <w:rFonts w:hint="eastAsia" w:ascii="仿宋" w:hAnsi="仿宋" w:eastAsia="仿宋" w:cs="仿宋"/>
                <w:color w:val="auto"/>
              </w:rPr>
            </w:pPr>
          </w:p>
        </w:tc>
        <w:tc>
          <w:tcPr>
            <w:tcW w:w="1559" w:type="dxa"/>
            <w:noWrap w:val="0"/>
            <w:vAlign w:val="center"/>
          </w:tcPr>
          <w:p w14:paraId="730CC7AE">
            <w:pPr>
              <w:spacing w:line="500" w:lineRule="exact"/>
              <w:jc w:val="center"/>
              <w:rPr>
                <w:rFonts w:hint="eastAsia" w:ascii="仿宋" w:hAnsi="仿宋" w:eastAsia="仿宋" w:cs="仿宋"/>
                <w:color w:val="auto"/>
              </w:rPr>
            </w:pPr>
          </w:p>
        </w:tc>
        <w:tc>
          <w:tcPr>
            <w:tcW w:w="1701" w:type="dxa"/>
            <w:noWrap w:val="0"/>
            <w:vAlign w:val="center"/>
          </w:tcPr>
          <w:p w14:paraId="12D21710">
            <w:pPr>
              <w:spacing w:line="500" w:lineRule="exact"/>
              <w:jc w:val="center"/>
              <w:rPr>
                <w:rFonts w:hint="eastAsia" w:ascii="仿宋" w:hAnsi="仿宋" w:eastAsia="仿宋" w:cs="仿宋"/>
                <w:color w:val="auto"/>
              </w:rPr>
            </w:pPr>
          </w:p>
        </w:tc>
        <w:tc>
          <w:tcPr>
            <w:tcW w:w="1560" w:type="dxa"/>
            <w:noWrap w:val="0"/>
            <w:vAlign w:val="center"/>
          </w:tcPr>
          <w:p w14:paraId="3174604A">
            <w:pPr>
              <w:spacing w:line="500" w:lineRule="exact"/>
              <w:jc w:val="center"/>
              <w:rPr>
                <w:rFonts w:hint="eastAsia" w:ascii="仿宋" w:hAnsi="仿宋" w:eastAsia="仿宋" w:cs="仿宋"/>
                <w:color w:val="auto"/>
              </w:rPr>
            </w:pPr>
          </w:p>
        </w:tc>
        <w:tc>
          <w:tcPr>
            <w:tcW w:w="1701" w:type="dxa"/>
            <w:noWrap w:val="0"/>
            <w:vAlign w:val="center"/>
          </w:tcPr>
          <w:p w14:paraId="6BE70495">
            <w:pPr>
              <w:spacing w:line="500" w:lineRule="exact"/>
              <w:jc w:val="center"/>
              <w:rPr>
                <w:rFonts w:hint="eastAsia" w:ascii="仿宋" w:hAnsi="仿宋" w:eastAsia="仿宋" w:cs="仿宋"/>
                <w:color w:val="auto"/>
              </w:rPr>
            </w:pPr>
          </w:p>
        </w:tc>
        <w:tc>
          <w:tcPr>
            <w:tcW w:w="687" w:type="dxa"/>
            <w:noWrap w:val="0"/>
            <w:vAlign w:val="center"/>
          </w:tcPr>
          <w:p w14:paraId="574FCD64">
            <w:pPr>
              <w:spacing w:line="500" w:lineRule="exact"/>
              <w:jc w:val="center"/>
              <w:rPr>
                <w:rFonts w:hint="eastAsia" w:ascii="仿宋" w:hAnsi="仿宋" w:eastAsia="仿宋" w:cs="仿宋"/>
                <w:color w:val="auto"/>
              </w:rPr>
            </w:pPr>
          </w:p>
        </w:tc>
      </w:tr>
      <w:tr w14:paraId="0B8B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266452D9">
            <w:pPr>
              <w:spacing w:line="500" w:lineRule="exact"/>
              <w:jc w:val="center"/>
              <w:rPr>
                <w:rFonts w:hint="eastAsia" w:ascii="仿宋" w:hAnsi="仿宋" w:eastAsia="仿宋" w:cs="仿宋"/>
                <w:color w:val="auto"/>
              </w:rPr>
            </w:pPr>
          </w:p>
        </w:tc>
        <w:tc>
          <w:tcPr>
            <w:tcW w:w="1843" w:type="dxa"/>
            <w:noWrap w:val="0"/>
            <w:vAlign w:val="center"/>
          </w:tcPr>
          <w:p w14:paraId="635C80A4">
            <w:pPr>
              <w:spacing w:line="500" w:lineRule="exact"/>
              <w:jc w:val="center"/>
              <w:rPr>
                <w:rFonts w:hint="eastAsia" w:ascii="仿宋" w:hAnsi="仿宋" w:eastAsia="仿宋" w:cs="仿宋"/>
                <w:color w:val="auto"/>
              </w:rPr>
            </w:pPr>
          </w:p>
        </w:tc>
        <w:tc>
          <w:tcPr>
            <w:tcW w:w="1559" w:type="dxa"/>
            <w:noWrap w:val="0"/>
            <w:vAlign w:val="center"/>
          </w:tcPr>
          <w:p w14:paraId="31D9ADCB">
            <w:pPr>
              <w:spacing w:line="500" w:lineRule="exact"/>
              <w:jc w:val="center"/>
              <w:rPr>
                <w:rFonts w:hint="eastAsia" w:ascii="仿宋" w:hAnsi="仿宋" w:eastAsia="仿宋" w:cs="仿宋"/>
                <w:color w:val="auto"/>
              </w:rPr>
            </w:pPr>
          </w:p>
        </w:tc>
        <w:tc>
          <w:tcPr>
            <w:tcW w:w="1701" w:type="dxa"/>
            <w:noWrap w:val="0"/>
            <w:vAlign w:val="center"/>
          </w:tcPr>
          <w:p w14:paraId="3D8DFCEA">
            <w:pPr>
              <w:spacing w:line="500" w:lineRule="exact"/>
              <w:jc w:val="center"/>
              <w:rPr>
                <w:rFonts w:hint="eastAsia" w:ascii="仿宋" w:hAnsi="仿宋" w:eastAsia="仿宋" w:cs="仿宋"/>
                <w:color w:val="auto"/>
              </w:rPr>
            </w:pPr>
          </w:p>
        </w:tc>
        <w:tc>
          <w:tcPr>
            <w:tcW w:w="1560" w:type="dxa"/>
            <w:noWrap w:val="0"/>
            <w:vAlign w:val="center"/>
          </w:tcPr>
          <w:p w14:paraId="037C8833">
            <w:pPr>
              <w:spacing w:line="500" w:lineRule="exact"/>
              <w:jc w:val="center"/>
              <w:rPr>
                <w:rFonts w:hint="eastAsia" w:ascii="仿宋" w:hAnsi="仿宋" w:eastAsia="仿宋" w:cs="仿宋"/>
                <w:color w:val="auto"/>
              </w:rPr>
            </w:pPr>
          </w:p>
        </w:tc>
        <w:tc>
          <w:tcPr>
            <w:tcW w:w="1701" w:type="dxa"/>
            <w:noWrap w:val="0"/>
            <w:vAlign w:val="center"/>
          </w:tcPr>
          <w:p w14:paraId="4B9428DD">
            <w:pPr>
              <w:spacing w:line="500" w:lineRule="exact"/>
              <w:jc w:val="center"/>
              <w:rPr>
                <w:rFonts w:hint="eastAsia" w:ascii="仿宋" w:hAnsi="仿宋" w:eastAsia="仿宋" w:cs="仿宋"/>
                <w:color w:val="auto"/>
              </w:rPr>
            </w:pPr>
          </w:p>
        </w:tc>
        <w:tc>
          <w:tcPr>
            <w:tcW w:w="687" w:type="dxa"/>
            <w:noWrap w:val="0"/>
            <w:vAlign w:val="center"/>
          </w:tcPr>
          <w:p w14:paraId="563CB413">
            <w:pPr>
              <w:spacing w:line="500" w:lineRule="exact"/>
              <w:jc w:val="center"/>
              <w:rPr>
                <w:rFonts w:hint="eastAsia" w:ascii="仿宋" w:hAnsi="仿宋" w:eastAsia="仿宋" w:cs="仿宋"/>
                <w:color w:val="auto"/>
              </w:rPr>
            </w:pPr>
          </w:p>
        </w:tc>
      </w:tr>
      <w:tr w14:paraId="5263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60361A70">
            <w:pPr>
              <w:spacing w:line="500" w:lineRule="exact"/>
              <w:jc w:val="center"/>
              <w:rPr>
                <w:rFonts w:hint="eastAsia" w:ascii="仿宋" w:hAnsi="仿宋" w:eastAsia="仿宋" w:cs="仿宋"/>
                <w:color w:val="auto"/>
              </w:rPr>
            </w:pPr>
          </w:p>
        </w:tc>
        <w:tc>
          <w:tcPr>
            <w:tcW w:w="1843" w:type="dxa"/>
            <w:noWrap w:val="0"/>
            <w:vAlign w:val="center"/>
          </w:tcPr>
          <w:p w14:paraId="716058C6">
            <w:pPr>
              <w:spacing w:line="500" w:lineRule="exact"/>
              <w:jc w:val="center"/>
              <w:rPr>
                <w:rFonts w:hint="eastAsia" w:ascii="仿宋" w:hAnsi="仿宋" w:eastAsia="仿宋" w:cs="仿宋"/>
                <w:color w:val="auto"/>
              </w:rPr>
            </w:pPr>
          </w:p>
        </w:tc>
        <w:tc>
          <w:tcPr>
            <w:tcW w:w="1559" w:type="dxa"/>
            <w:noWrap w:val="0"/>
            <w:vAlign w:val="center"/>
          </w:tcPr>
          <w:p w14:paraId="24656BBC">
            <w:pPr>
              <w:spacing w:line="500" w:lineRule="exact"/>
              <w:jc w:val="center"/>
              <w:rPr>
                <w:rFonts w:hint="eastAsia" w:ascii="仿宋" w:hAnsi="仿宋" w:eastAsia="仿宋" w:cs="仿宋"/>
                <w:color w:val="auto"/>
              </w:rPr>
            </w:pPr>
          </w:p>
        </w:tc>
        <w:tc>
          <w:tcPr>
            <w:tcW w:w="1701" w:type="dxa"/>
            <w:noWrap w:val="0"/>
            <w:vAlign w:val="center"/>
          </w:tcPr>
          <w:p w14:paraId="7B2FA165">
            <w:pPr>
              <w:spacing w:line="500" w:lineRule="exact"/>
              <w:jc w:val="center"/>
              <w:rPr>
                <w:rFonts w:hint="eastAsia" w:ascii="仿宋" w:hAnsi="仿宋" w:eastAsia="仿宋" w:cs="仿宋"/>
                <w:color w:val="auto"/>
              </w:rPr>
            </w:pPr>
          </w:p>
        </w:tc>
        <w:tc>
          <w:tcPr>
            <w:tcW w:w="1560" w:type="dxa"/>
            <w:noWrap w:val="0"/>
            <w:vAlign w:val="center"/>
          </w:tcPr>
          <w:p w14:paraId="488A588F">
            <w:pPr>
              <w:spacing w:line="500" w:lineRule="exact"/>
              <w:jc w:val="center"/>
              <w:rPr>
                <w:rFonts w:hint="eastAsia" w:ascii="仿宋" w:hAnsi="仿宋" w:eastAsia="仿宋" w:cs="仿宋"/>
                <w:color w:val="auto"/>
              </w:rPr>
            </w:pPr>
          </w:p>
        </w:tc>
        <w:tc>
          <w:tcPr>
            <w:tcW w:w="1701" w:type="dxa"/>
            <w:noWrap w:val="0"/>
            <w:vAlign w:val="center"/>
          </w:tcPr>
          <w:p w14:paraId="3F9BDAB5">
            <w:pPr>
              <w:spacing w:line="500" w:lineRule="exact"/>
              <w:jc w:val="center"/>
              <w:rPr>
                <w:rFonts w:hint="eastAsia" w:ascii="仿宋" w:hAnsi="仿宋" w:eastAsia="仿宋" w:cs="仿宋"/>
                <w:color w:val="auto"/>
              </w:rPr>
            </w:pPr>
          </w:p>
        </w:tc>
        <w:tc>
          <w:tcPr>
            <w:tcW w:w="687" w:type="dxa"/>
            <w:noWrap w:val="0"/>
            <w:vAlign w:val="center"/>
          </w:tcPr>
          <w:p w14:paraId="7A2D5028">
            <w:pPr>
              <w:spacing w:line="500" w:lineRule="exact"/>
              <w:jc w:val="center"/>
              <w:rPr>
                <w:rFonts w:hint="eastAsia" w:ascii="仿宋" w:hAnsi="仿宋" w:eastAsia="仿宋" w:cs="仿宋"/>
                <w:color w:val="auto"/>
              </w:rPr>
            </w:pPr>
          </w:p>
        </w:tc>
      </w:tr>
      <w:tr w14:paraId="36A9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405C940A">
            <w:pPr>
              <w:spacing w:line="500" w:lineRule="exact"/>
              <w:jc w:val="center"/>
              <w:rPr>
                <w:rFonts w:hint="eastAsia" w:ascii="仿宋" w:hAnsi="仿宋" w:eastAsia="仿宋" w:cs="仿宋"/>
                <w:color w:val="auto"/>
              </w:rPr>
            </w:pPr>
          </w:p>
        </w:tc>
        <w:tc>
          <w:tcPr>
            <w:tcW w:w="1843" w:type="dxa"/>
            <w:noWrap w:val="0"/>
            <w:vAlign w:val="center"/>
          </w:tcPr>
          <w:p w14:paraId="572C6A3C">
            <w:pPr>
              <w:spacing w:line="500" w:lineRule="exact"/>
              <w:jc w:val="center"/>
              <w:rPr>
                <w:rFonts w:hint="eastAsia" w:ascii="仿宋" w:hAnsi="仿宋" w:eastAsia="仿宋" w:cs="仿宋"/>
                <w:color w:val="auto"/>
              </w:rPr>
            </w:pPr>
          </w:p>
        </w:tc>
        <w:tc>
          <w:tcPr>
            <w:tcW w:w="1559" w:type="dxa"/>
            <w:noWrap w:val="0"/>
            <w:vAlign w:val="center"/>
          </w:tcPr>
          <w:p w14:paraId="10545ED0">
            <w:pPr>
              <w:spacing w:line="500" w:lineRule="exact"/>
              <w:jc w:val="center"/>
              <w:rPr>
                <w:rFonts w:hint="eastAsia" w:ascii="仿宋" w:hAnsi="仿宋" w:eastAsia="仿宋" w:cs="仿宋"/>
                <w:color w:val="auto"/>
              </w:rPr>
            </w:pPr>
          </w:p>
        </w:tc>
        <w:tc>
          <w:tcPr>
            <w:tcW w:w="1701" w:type="dxa"/>
            <w:noWrap w:val="0"/>
            <w:vAlign w:val="center"/>
          </w:tcPr>
          <w:p w14:paraId="65CCBFA7">
            <w:pPr>
              <w:spacing w:line="500" w:lineRule="exact"/>
              <w:jc w:val="center"/>
              <w:rPr>
                <w:rFonts w:hint="eastAsia" w:ascii="仿宋" w:hAnsi="仿宋" w:eastAsia="仿宋" w:cs="仿宋"/>
                <w:color w:val="auto"/>
              </w:rPr>
            </w:pPr>
          </w:p>
        </w:tc>
        <w:tc>
          <w:tcPr>
            <w:tcW w:w="1560" w:type="dxa"/>
            <w:noWrap w:val="0"/>
            <w:vAlign w:val="center"/>
          </w:tcPr>
          <w:p w14:paraId="711D9E68">
            <w:pPr>
              <w:spacing w:line="500" w:lineRule="exact"/>
              <w:jc w:val="center"/>
              <w:rPr>
                <w:rFonts w:hint="eastAsia" w:ascii="仿宋" w:hAnsi="仿宋" w:eastAsia="仿宋" w:cs="仿宋"/>
                <w:color w:val="auto"/>
              </w:rPr>
            </w:pPr>
          </w:p>
        </w:tc>
        <w:tc>
          <w:tcPr>
            <w:tcW w:w="1701" w:type="dxa"/>
            <w:noWrap w:val="0"/>
            <w:vAlign w:val="center"/>
          </w:tcPr>
          <w:p w14:paraId="59E710AB">
            <w:pPr>
              <w:spacing w:line="500" w:lineRule="exact"/>
              <w:jc w:val="center"/>
              <w:rPr>
                <w:rFonts w:hint="eastAsia" w:ascii="仿宋" w:hAnsi="仿宋" w:eastAsia="仿宋" w:cs="仿宋"/>
                <w:color w:val="auto"/>
              </w:rPr>
            </w:pPr>
          </w:p>
        </w:tc>
        <w:tc>
          <w:tcPr>
            <w:tcW w:w="687" w:type="dxa"/>
            <w:noWrap w:val="0"/>
            <w:vAlign w:val="center"/>
          </w:tcPr>
          <w:p w14:paraId="02CE0351">
            <w:pPr>
              <w:spacing w:line="500" w:lineRule="exact"/>
              <w:jc w:val="center"/>
              <w:rPr>
                <w:rFonts w:hint="eastAsia" w:ascii="仿宋" w:hAnsi="仿宋" w:eastAsia="仿宋" w:cs="仿宋"/>
                <w:color w:val="auto"/>
              </w:rPr>
            </w:pPr>
          </w:p>
        </w:tc>
      </w:tr>
      <w:tr w14:paraId="5F22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117577E1">
            <w:pPr>
              <w:spacing w:line="500" w:lineRule="exact"/>
              <w:jc w:val="center"/>
              <w:rPr>
                <w:rFonts w:hint="eastAsia" w:ascii="仿宋" w:hAnsi="仿宋" w:eastAsia="仿宋" w:cs="仿宋"/>
                <w:color w:val="auto"/>
              </w:rPr>
            </w:pPr>
          </w:p>
        </w:tc>
        <w:tc>
          <w:tcPr>
            <w:tcW w:w="1843" w:type="dxa"/>
            <w:noWrap w:val="0"/>
            <w:vAlign w:val="center"/>
          </w:tcPr>
          <w:p w14:paraId="74DF139A">
            <w:pPr>
              <w:spacing w:line="500" w:lineRule="exact"/>
              <w:jc w:val="center"/>
              <w:rPr>
                <w:rFonts w:hint="eastAsia" w:ascii="仿宋" w:hAnsi="仿宋" w:eastAsia="仿宋" w:cs="仿宋"/>
                <w:color w:val="auto"/>
              </w:rPr>
            </w:pPr>
          </w:p>
        </w:tc>
        <w:tc>
          <w:tcPr>
            <w:tcW w:w="1559" w:type="dxa"/>
            <w:noWrap w:val="0"/>
            <w:vAlign w:val="center"/>
          </w:tcPr>
          <w:p w14:paraId="4D71F2CF">
            <w:pPr>
              <w:spacing w:line="500" w:lineRule="exact"/>
              <w:jc w:val="center"/>
              <w:rPr>
                <w:rFonts w:hint="eastAsia" w:ascii="仿宋" w:hAnsi="仿宋" w:eastAsia="仿宋" w:cs="仿宋"/>
                <w:color w:val="auto"/>
              </w:rPr>
            </w:pPr>
          </w:p>
        </w:tc>
        <w:tc>
          <w:tcPr>
            <w:tcW w:w="1701" w:type="dxa"/>
            <w:noWrap w:val="0"/>
            <w:vAlign w:val="center"/>
          </w:tcPr>
          <w:p w14:paraId="602C30C7">
            <w:pPr>
              <w:spacing w:line="500" w:lineRule="exact"/>
              <w:jc w:val="center"/>
              <w:rPr>
                <w:rFonts w:hint="eastAsia" w:ascii="仿宋" w:hAnsi="仿宋" w:eastAsia="仿宋" w:cs="仿宋"/>
                <w:color w:val="auto"/>
              </w:rPr>
            </w:pPr>
          </w:p>
        </w:tc>
        <w:tc>
          <w:tcPr>
            <w:tcW w:w="1560" w:type="dxa"/>
            <w:noWrap w:val="0"/>
            <w:vAlign w:val="center"/>
          </w:tcPr>
          <w:p w14:paraId="76CD6FBA">
            <w:pPr>
              <w:spacing w:line="500" w:lineRule="exact"/>
              <w:jc w:val="center"/>
              <w:rPr>
                <w:rFonts w:hint="eastAsia" w:ascii="仿宋" w:hAnsi="仿宋" w:eastAsia="仿宋" w:cs="仿宋"/>
                <w:color w:val="auto"/>
              </w:rPr>
            </w:pPr>
          </w:p>
        </w:tc>
        <w:tc>
          <w:tcPr>
            <w:tcW w:w="1701" w:type="dxa"/>
            <w:noWrap w:val="0"/>
            <w:vAlign w:val="center"/>
          </w:tcPr>
          <w:p w14:paraId="506A4FEC">
            <w:pPr>
              <w:spacing w:line="500" w:lineRule="exact"/>
              <w:jc w:val="center"/>
              <w:rPr>
                <w:rFonts w:hint="eastAsia" w:ascii="仿宋" w:hAnsi="仿宋" w:eastAsia="仿宋" w:cs="仿宋"/>
                <w:color w:val="auto"/>
              </w:rPr>
            </w:pPr>
          </w:p>
        </w:tc>
        <w:tc>
          <w:tcPr>
            <w:tcW w:w="687" w:type="dxa"/>
            <w:noWrap w:val="0"/>
            <w:vAlign w:val="center"/>
          </w:tcPr>
          <w:p w14:paraId="3B979741">
            <w:pPr>
              <w:spacing w:line="500" w:lineRule="exact"/>
              <w:jc w:val="center"/>
              <w:rPr>
                <w:rFonts w:hint="eastAsia" w:ascii="仿宋" w:hAnsi="仿宋" w:eastAsia="仿宋" w:cs="仿宋"/>
                <w:color w:val="auto"/>
              </w:rPr>
            </w:pPr>
          </w:p>
        </w:tc>
      </w:tr>
      <w:tr w14:paraId="1DD0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080EAC04">
            <w:pPr>
              <w:spacing w:line="500" w:lineRule="exact"/>
              <w:jc w:val="center"/>
              <w:rPr>
                <w:rFonts w:hint="eastAsia" w:ascii="仿宋" w:hAnsi="仿宋" w:eastAsia="仿宋" w:cs="仿宋"/>
                <w:color w:val="auto"/>
              </w:rPr>
            </w:pPr>
          </w:p>
        </w:tc>
        <w:tc>
          <w:tcPr>
            <w:tcW w:w="1843" w:type="dxa"/>
            <w:noWrap w:val="0"/>
            <w:vAlign w:val="center"/>
          </w:tcPr>
          <w:p w14:paraId="280C0BF5">
            <w:pPr>
              <w:spacing w:line="500" w:lineRule="exact"/>
              <w:jc w:val="center"/>
              <w:rPr>
                <w:rFonts w:hint="eastAsia" w:ascii="仿宋" w:hAnsi="仿宋" w:eastAsia="仿宋" w:cs="仿宋"/>
                <w:color w:val="auto"/>
              </w:rPr>
            </w:pPr>
          </w:p>
        </w:tc>
        <w:tc>
          <w:tcPr>
            <w:tcW w:w="1559" w:type="dxa"/>
            <w:noWrap w:val="0"/>
            <w:vAlign w:val="center"/>
          </w:tcPr>
          <w:p w14:paraId="241158E8">
            <w:pPr>
              <w:spacing w:line="500" w:lineRule="exact"/>
              <w:jc w:val="center"/>
              <w:rPr>
                <w:rFonts w:hint="eastAsia" w:ascii="仿宋" w:hAnsi="仿宋" w:eastAsia="仿宋" w:cs="仿宋"/>
                <w:color w:val="auto"/>
              </w:rPr>
            </w:pPr>
          </w:p>
        </w:tc>
        <w:tc>
          <w:tcPr>
            <w:tcW w:w="1701" w:type="dxa"/>
            <w:noWrap w:val="0"/>
            <w:vAlign w:val="center"/>
          </w:tcPr>
          <w:p w14:paraId="685A9110">
            <w:pPr>
              <w:spacing w:line="500" w:lineRule="exact"/>
              <w:jc w:val="center"/>
              <w:rPr>
                <w:rFonts w:hint="eastAsia" w:ascii="仿宋" w:hAnsi="仿宋" w:eastAsia="仿宋" w:cs="仿宋"/>
                <w:color w:val="auto"/>
              </w:rPr>
            </w:pPr>
          </w:p>
        </w:tc>
        <w:tc>
          <w:tcPr>
            <w:tcW w:w="1560" w:type="dxa"/>
            <w:noWrap w:val="0"/>
            <w:vAlign w:val="center"/>
          </w:tcPr>
          <w:p w14:paraId="2F9B1586">
            <w:pPr>
              <w:spacing w:line="500" w:lineRule="exact"/>
              <w:jc w:val="center"/>
              <w:rPr>
                <w:rFonts w:hint="eastAsia" w:ascii="仿宋" w:hAnsi="仿宋" w:eastAsia="仿宋" w:cs="仿宋"/>
                <w:color w:val="auto"/>
              </w:rPr>
            </w:pPr>
          </w:p>
        </w:tc>
        <w:tc>
          <w:tcPr>
            <w:tcW w:w="1701" w:type="dxa"/>
            <w:noWrap w:val="0"/>
            <w:vAlign w:val="center"/>
          </w:tcPr>
          <w:p w14:paraId="47B4C0BC">
            <w:pPr>
              <w:spacing w:line="500" w:lineRule="exact"/>
              <w:jc w:val="center"/>
              <w:rPr>
                <w:rFonts w:hint="eastAsia" w:ascii="仿宋" w:hAnsi="仿宋" w:eastAsia="仿宋" w:cs="仿宋"/>
                <w:color w:val="auto"/>
              </w:rPr>
            </w:pPr>
          </w:p>
        </w:tc>
        <w:tc>
          <w:tcPr>
            <w:tcW w:w="687" w:type="dxa"/>
            <w:noWrap w:val="0"/>
            <w:vAlign w:val="center"/>
          </w:tcPr>
          <w:p w14:paraId="5BA27D18">
            <w:pPr>
              <w:spacing w:line="500" w:lineRule="exact"/>
              <w:jc w:val="center"/>
              <w:rPr>
                <w:rFonts w:hint="eastAsia" w:ascii="仿宋" w:hAnsi="仿宋" w:eastAsia="仿宋" w:cs="仿宋"/>
                <w:color w:val="auto"/>
              </w:rPr>
            </w:pPr>
          </w:p>
        </w:tc>
      </w:tr>
      <w:tr w14:paraId="221D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0E8C8A90">
            <w:pPr>
              <w:spacing w:line="500" w:lineRule="exact"/>
              <w:jc w:val="center"/>
              <w:rPr>
                <w:rFonts w:hint="eastAsia" w:ascii="仿宋" w:hAnsi="仿宋" w:eastAsia="仿宋" w:cs="仿宋"/>
                <w:color w:val="auto"/>
              </w:rPr>
            </w:pPr>
          </w:p>
        </w:tc>
        <w:tc>
          <w:tcPr>
            <w:tcW w:w="1843" w:type="dxa"/>
            <w:noWrap w:val="0"/>
            <w:vAlign w:val="center"/>
          </w:tcPr>
          <w:p w14:paraId="7457C9B7">
            <w:pPr>
              <w:spacing w:line="500" w:lineRule="exact"/>
              <w:jc w:val="center"/>
              <w:rPr>
                <w:rFonts w:hint="eastAsia" w:ascii="仿宋" w:hAnsi="仿宋" w:eastAsia="仿宋" w:cs="仿宋"/>
                <w:color w:val="auto"/>
              </w:rPr>
            </w:pPr>
          </w:p>
        </w:tc>
        <w:tc>
          <w:tcPr>
            <w:tcW w:w="1559" w:type="dxa"/>
            <w:noWrap w:val="0"/>
            <w:vAlign w:val="center"/>
          </w:tcPr>
          <w:p w14:paraId="44CAFAA4">
            <w:pPr>
              <w:spacing w:line="500" w:lineRule="exact"/>
              <w:jc w:val="center"/>
              <w:rPr>
                <w:rFonts w:hint="eastAsia" w:ascii="仿宋" w:hAnsi="仿宋" w:eastAsia="仿宋" w:cs="仿宋"/>
                <w:color w:val="auto"/>
              </w:rPr>
            </w:pPr>
          </w:p>
        </w:tc>
        <w:tc>
          <w:tcPr>
            <w:tcW w:w="1701" w:type="dxa"/>
            <w:noWrap w:val="0"/>
            <w:vAlign w:val="center"/>
          </w:tcPr>
          <w:p w14:paraId="3EB45337">
            <w:pPr>
              <w:spacing w:line="500" w:lineRule="exact"/>
              <w:jc w:val="center"/>
              <w:rPr>
                <w:rFonts w:hint="eastAsia" w:ascii="仿宋" w:hAnsi="仿宋" w:eastAsia="仿宋" w:cs="仿宋"/>
                <w:color w:val="auto"/>
              </w:rPr>
            </w:pPr>
          </w:p>
        </w:tc>
        <w:tc>
          <w:tcPr>
            <w:tcW w:w="1560" w:type="dxa"/>
            <w:noWrap w:val="0"/>
            <w:vAlign w:val="center"/>
          </w:tcPr>
          <w:p w14:paraId="655B39A8">
            <w:pPr>
              <w:spacing w:line="500" w:lineRule="exact"/>
              <w:jc w:val="center"/>
              <w:rPr>
                <w:rFonts w:hint="eastAsia" w:ascii="仿宋" w:hAnsi="仿宋" w:eastAsia="仿宋" w:cs="仿宋"/>
                <w:color w:val="auto"/>
              </w:rPr>
            </w:pPr>
          </w:p>
        </w:tc>
        <w:tc>
          <w:tcPr>
            <w:tcW w:w="1701" w:type="dxa"/>
            <w:noWrap w:val="0"/>
            <w:vAlign w:val="center"/>
          </w:tcPr>
          <w:p w14:paraId="357F6612">
            <w:pPr>
              <w:spacing w:line="500" w:lineRule="exact"/>
              <w:jc w:val="center"/>
              <w:rPr>
                <w:rFonts w:hint="eastAsia" w:ascii="仿宋" w:hAnsi="仿宋" w:eastAsia="仿宋" w:cs="仿宋"/>
                <w:color w:val="auto"/>
              </w:rPr>
            </w:pPr>
          </w:p>
        </w:tc>
        <w:tc>
          <w:tcPr>
            <w:tcW w:w="687" w:type="dxa"/>
            <w:noWrap w:val="0"/>
            <w:vAlign w:val="center"/>
          </w:tcPr>
          <w:p w14:paraId="2B355A36">
            <w:pPr>
              <w:spacing w:line="500" w:lineRule="exact"/>
              <w:jc w:val="center"/>
              <w:rPr>
                <w:rFonts w:hint="eastAsia" w:ascii="仿宋" w:hAnsi="仿宋" w:eastAsia="仿宋" w:cs="仿宋"/>
                <w:color w:val="auto"/>
              </w:rPr>
            </w:pPr>
          </w:p>
        </w:tc>
      </w:tr>
      <w:tr w14:paraId="565C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5FBDDF71">
            <w:pPr>
              <w:spacing w:line="500" w:lineRule="exact"/>
              <w:jc w:val="center"/>
              <w:rPr>
                <w:rFonts w:hint="eastAsia" w:ascii="仿宋" w:hAnsi="仿宋" w:eastAsia="仿宋" w:cs="仿宋"/>
                <w:color w:val="auto"/>
              </w:rPr>
            </w:pPr>
          </w:p>
        </w:tc>
        <w:tc>
          <w:tcPr>
            <w:tcW w:w="1843" w:type="dxa"/>
            <w:noWrap w:val="0"/>
            <w:vAlign w:val="center"/>
          </w:tcPr>
          <w:p w14:paraId="1C034D86">
            <w:pPr>
              <w:spacing w:line="500" w:lineRule="exact"/>
              <w:jc w:val="center"/>
              <w:rPr>
                <w:rFonts w:hint="eastAsia" w:ascii="仿宋" w:hAnsi="仿宋" w:eastAsia="仿宋" w:cs="仿宋"/>
                <w:color w:val="auto"/>
              </w:rPr>
            </w:pPr>
          </w:p>
        </w:tc>
        <w:tc>
          <w:tcPr>
            <w:tcW w:w="1559" w:type="dxa"/>
            <w:noWrap w:val="0"/>
            <w:vAlign w:val="center"/>
          </w:tcPr>
          <w:p w14:paraId="78E77AEF">
            <w:pPr>
              <w:spacing w:line="500" w:lineRule="exact"/>
              <w:jc w:val="center"/>
              <w:rPr>
                <w:rFonts w:hint="eastAsia" w:ascii="仿宋" w:hAnsi="仿宋" w:eastAsia="仿宋" w:cs="仿宋"/>
                <w:color w:val="auto"/>
              </w:rPr>
            </w:pPr>
          </w:p>
        </w:tc>
        <w:tc>
          <w:tcPr>
            <w:tcW w:w="1701" w:type="dxa"/>
            <w:noWrap w:val="0"/>
            <w:vAlign w:val="center"/>
          </w:tcPr>
          <w:p w14:paraId="1968B7BC">
            <w:pPr>
              <w:spacing w:line="500" w:lineRule="exact"/>
              <w:jc w:val="center"/>
              <w:rPr>
                <w:rFonts w:hint="eastAsia" w:ascii="仿宋" w:hAnsi="仿宋" w:eastAsia="仿宋" w:cs="仿宋"/>
                <w:color w:val="auto"/>
              </w:rPr>
            </w:pPr>
          </w:p>
        </w:tc>
        <w:tc>
          <w:tcPr>
            <w:tcW w:w="1560" w:type="dxa"/>
            <w:noWrap w:val="0"/>
            <w:vAlign w:val="center"/>
          </w:tcPr>
          <w:p w14:paraId="65575F4E">
            <w:pPr>
              <w:spacing w:line="500" w:lineRule="exact"/>
              <w:jc w:val="center"/>
              <w:rPr>
                <w:rFonts w:hint="eastAsia" w:ascii="仿宋" w:hAnsi="仿宋" w:eastAsia="仿宋" w:cs="仿宋"/>
                <w:color w:val="auto"/>
              </w:rPr>
            </w:pPr>
          </w:p>
        </w:tc>
        <w:tc>
          <w:tcPr>
            <w:tcW w:w="1701" w:type="dxa"/>
            <w:noWrap w:val="0"/>
            <w:vAlign w:val="center"/>
          </w:tcPr>
          <w:p w14:paraId="2A7F54F3">
            <w:pPr>
              <w:spacing w:line="500" w:lineRule="exact"/>
              <w:jc w:val="center"/>
              <w:rPr>
                <w:rFonts w:hint="eastAsia" w:ascii="仿宋" w:hAnsi="仿宋" w:eastAsia="仿宋" w:cs="仿宋"/>
                <w:color w:val="auto"/>
              </w:rPr>
            </w:pPr>
          </w:p>
        </w:tc>
        <w:tc>
          <w:tcPr>
            <w:tcW w:w="687" w:type="dxa"/>
            <w:noWrap w:val="0"/>
            <w:vAlign w:val="center"/>
          </w:tcPr>
          <w:p w14:paraId="25956935">
            <w:pPr>
              <w:spacing w:line="500" w:lineRule="exact"/>
              <w:jc w:val="center"/>
              <w:rPr>
                <w:rFonts w:hint="eastAsia" w:ascii="仿宋" w:hAnsi="仿宋" w:eastAsia="仿宋" w:cs="仿宋"/>
                <w:color w:val="auto"/>
              </w:rPr>
            </w:pPr>
          </w:p>
        </w:tc>
      </w:tr>
      <w:tr w14:paraId="7DF1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385A55D0">
            <w:pPr>
              <w:spacing w:line="500" w:lineRule="exact"/>
              <w:jc w:val="center"/>
              <w:rPr>
                <w:rFonts w:hint="eastAsia" w:ascii="仿宋" w:hAnsi="仿宋" w:eastAsia="仿宋" w:cs="仿宋"/>
                <w:color w:val="auto"/>
              </w:rPr>
            </w:pPr>
          </w:p>
        </w:tc>
        <w:tc>
          <w:tcPr>
            <w:tcW w:w="1843" w:type="dxa"/>
            <w:noWrap w:val="0"/>
            <w:vAlign w:val="center"/>
          </w:tcPr>
          <w:p w14:paraId="602EDB1C">
            <w:pPr>
              <w:spacing w:line="500" w:lineRule="exact"/>
              <w:jc w:val="center"/>
              <w:rPr>
                <w:rFonts w:hint="eastAsia" w:ascii="仿宋" w:hAnsi="仿宋" w:eastAsia="仿宋" w:cs="仿宋"/>
                <w:color w:val="auto"/>
              </w:rPr>
            </w:pPr>
          </w:p>
        </w:tc>
        <w:tc>
          <w:tcPr>
            <w:tcW w:w="1559" w:type="dxa"/>
            <w:noWrap w:val="0"/>
            <w:vAlign w:val="center"/>
          </w:tcPr>
          <w:p w14:paraId="32E0521B">
            <w:pPr>
              <w:spacing w:line="500" w:lineRule="exact"/>
              <w:jc w:val="center"/>
              <w:rPr>
                <w:rFonts w:hint="eastAsia" w:ascii="仿宋" w:hAnsi="仿宋" w:eastAsia="仿宋" w:cs="仿宋"/>
                <w:color w:val="auto"/>
              </w:rPr>
            </w:pPr>
          </w:p>
        </w:tc>
        <w:tc>
          <w:tcPr>
            <w:tcW w:w="1701" w:type="dxa"/>
            <w:noWrap w:val="0"/>
            <w:vAlign w:val="center"/>
          </w:tcPr>
          <w:p w14:paraId="5682CE62">
            <w:pPr>
              <w:spacing w:line="500" w:lineRule="exact"/>
              <w:jc w:val="center"/>
              <w:rPr>
                <w:rFonts w:hint="eastAsia" w:ascii="仿宋" w:hAnsi="仿宋" w:eastAsia="仿宋" w:cs="仿宋"/>
                <w:color w:val="auto"/>
              </w:rPr>
            </w:pPr>
          </w:p>
        </w:tc>
        <w:tc>
          <w:tcPr>
            <w:tcW w:w="1560" w:type="dxa"/>
            <w:noWrap w:val="0"/>
            <w:vAlign w:val="center"/>
          </w:tcPr>
          <w:p w14:paraId="0AA57D7C">
            <w:pPr>
              <w:spacing w:line="500" w:lineRule="exact"/>
              <w:jc w:val="center"/>
              <w:rPr>
                <w:rFonts w:hint="eastAsia" w:ascii="仿宋" w:hAnsi="仿宋" w:eastAsia="仿宋" w:cs="仿宋"/>
                <w:color w:val="auto"/>
              </w:rPr>
            </w:pPr>
          </w:p>
        </w:tc>
        <w:tc>
          <w:tcPr>
            <w:tcW w:w="1701" w:type="dxa"/>
            <w:noWrap w:val="0"/>
            <w:vAlign w:val="center"/>
          </w:tcPr>
          <w:p w14:paraId="39AF7027">
            <w:pPr>
              <w:spacing w:line="500" w:lineRule="exact"/>
              <w:jc w:val="center"/>
              <w:rPr>
                <w:rFonts w:hint="eastAsia" w:ascii="仿宋" w:hAnsi="仿宋" w:eastAsia="仿宋" w:cs="仿宋"/>
                <w:color w:val="auto"/>
              </w:rPr>
            </w:pPr>
          </w:p>
        </w:tc>
        <w:tc>
          <w:tcPr>
            <w:tcW w:w="687" w:type="dxa"/>
            <w:noWrap w:val="0"/>
            <w:vAlign w:val="center"/>
          </w:tcPr>
          <w:p w14:paraId="0EA19D9B">
            <w:pPr>
              <w:spacing w:line="500" w:lineRule="exact"/>
              <w:jc w:val="center"/>
              <w:rPr>
                <w:rFonts w:hint="eastAsia" w:ascii="仿宋" w:hAnsi="仿宋" w:eastAsia="仿宋" w:cs="仿宋"/>
                <w:color w:val="auto"/>
              </w:rPr>
            </w:pPr>
          </w:p>
        </w:tc>
      </w:tr>
    </w:tbl>
    <w:p w14:paraId="3606F054">
      <w:pPr>
        <w:spacing w:line="5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后附合同协议书复印件</w:t>
      </w:r>
    </w:p>
    <w:p w14:paraId="55392E60">
      <w:pPr>
        <w:spacing w:line="500" w:lineRule="exact"/>
        <w:jc w:val="both"/>
        <w:rPr>
          <w:rFonts w:hint="eastAsia" w:ascii="宋体" w:hAnsi="宋体" w:eastAsia="宋体" w:cs="宋体"/>
          <w:color w:val="auto"/>
          <w:sz w:val="24"/>
          <w:szCs w:val="24"/>
        </w:rPr>
      </w:pPr>
    </w:p>
    <w:p w14:paraId="7A3BA2A7">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供应商：(盖章)                     </w:t>
      </w:r>
    </w:p>
    <w:p w14:paraId="7B23F746">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法定代表人或（委托代理人）：(签字或盖章)          </w:t>
      </w:r>
    </w:p>
    <w:p w14:paraId="5D216229">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288387FA">
      <w:pPr>
        <w:spacing w:line="500" w:lineRule="exact"/>
        <w:rPr>
          <w:rFonts w:hint="eastAsia" w:ascii="仿宋" w:hAnsi="仿宋" w:eastAsia="仿宋" w:cs="仿宋"/>
          <w:b/>
          <w:color w:val="auto"/>
          <w:sz w:val="32"/>
          <w:szCs w:val="32"/>
        </w:rPr>
        <w:sectPr>
          <w:footerReference r:id="rId6" w:type="default"/>
          <w:pgSz w:w="11906" w:h="16838"/>
          <w:pgMar w:top="1361" w:right="1361" w:bottom="1361" w:left="1361" w:header="851" w:footer="992" w:gutter="0"/>
          <w:pgNumType w:fmt="decimal"/>
          <w:cols w:space="720" w:num="1"/>
          <w:docGrid w:type="lines" w:linePitch="312" w:charSpace="0"/>
        </w:sectPr>
      </w:pPr>
    </w:p>
    <w:p w14:paraId="2A467E43">
      <w:pPr>
        <w:pStyle w:val="6"/>
        <w:jc w:val="center"/>
        <w:rPr>
          <w:rFonts w:hint="eastAsia" w:ascii="宋体" w:hAnsi="宋体" w:eastAsia="宋体" w:cs="宋体"/>
          <w:b/>
          <w:kern w:val="0"/>
          <w:sz w:val="36"/>
          <w:szCs w:val="36"/>
          <w:lang w:val="en-US" w:eastAsia="zh-CN" w:bidi="ar-SA"/>
        </w:rPr>
      </w:pPr>
      <w:bookmarkStart w:id="5" w:name="_Toc358903785"/>
      <w:r>
        <w:rPr>
          <w:rFonts w:hint="eastAsia" w:ascii="宋体" w:hAnsi="宋体" w:cs="宋体"/>
          <w:b/>
          <w:kern w:val="0"/>
          <w:sz w:val="36"/>
          <w:szCs w:val="36"/>
          <w:lang w:val="en-US" w:eastAsia="zh-CN" w:bidi="ar-SA"/>
        </w:rPr>
        <w:t>七、</w:t>
      </w:r>
      <w:r>
        <w:rPr>
          <w:rFonts w:hint="eastAsia" w:ascii="宋体" w:hAnsi="宋体" w:eastAsia="宋体" w:cs="宋体"/>
          <w:b/>
          <w:kern w:val="0"/>
          <w:sz w:val="36"/>
          <w:szCs w:val="36"/>
          <w:lang w:val="en-US" w:eastAsia="zh-CN" w:bidi="ar-SA"/>
        </w:rPr>
        <w:t>施工方案（含工期安排、技术措施等）</w:t>
      </w:r>
    </w:p>
    <w:p w14:paraId="1A6D3EE5">
      <w:pPr>
        <w:pStyle w:val="6"/>
        <w:jc w:val="center"/>
        <w:rPr>
          <w:rFonts w:hint="eastAsia" w:ascii="仿宋" w:hAnsi="仿宋" w:eastAsia="仿宋" w:cs="仿宋"/>
          <w:b/>
          <w:color w:val="auto"/>
          <w:sz w:val="32"/>
          <w:szCs w:val="32"/>
        </w:rPr>
      </w:pPr>
    </w:p>
    <w:p w14:paraId="5987A9E5">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（根据项目需要设定。格式自拟）</w:t>
      </w:r>
    </w:p>
    <w:p w14:paraId="5260879A">
      <w:pPr>
        <w:snapToGrid w:val="0"/>
        <w:spacing w:line="460" w:lineRule="exact"/>
        <w:ind w:left="66" w:leftChars="-72" w:right="-856" w:rightChars="-389" w:hanging="224" w:hangingChars="62"/>
        <w:rPr>
          <w:rFonts w:hint="eastAsia" w:ascii="宋体" w:hAnsi="宋体" w:eastAsia="宋体" w:cs="宋体"/>
          <w:b/>
          <w:kern w:val="0"/>
          <w:sz w:val="36"/>
          <w:szCs w:val="36"/>
          <w:lang w:val="en-US" w:eastAsia="zh-CN" w:bidi="ar-SA"/>
        </w:rPr>
      </w:pPr>
    </w:p>
    <w:p w14:paraId="37EEBDB7">
      <w:pPr>
        <w:snapToGrid w:val="0"/>
        <w:spacing w:line="460" w:lineRule="exact"/>
        <w:ind w:left="66" w:leftChars="-72" w:right="-856" w:rightChars="-389" w:hanging="224" w:hangingChars="62"/>
        <w:rPr>
          <w:rFonts w:hint="eastAsia" w:ascii="宋体" w:hAnsi="宋体" w:eastAsia="宋体" w:cs="宋体"/>
          <w:b/>
          <w:kern w:val="0"/>
          <w:sz w:val="36"/>
          <w:szCs w:val="36"/>
          <w:lang w:val="en-US" w:eastAsia="zh-CN" w:bidi="ar-SA"/>
        </w:rPr>
      </w:pPr>
    </w:p>
    <w:p w14:paraId="513D0FFF">
      <w:pPr>
        <w:snapToGrid w:val="0"/>
        <w:spacing w:line="460" w:lineRule="exact"/>
        <w:ind w:left="66" w:leftChars="-72" w:right="-856" w:rightChars="-389" w:hanging="224" w:hangingChars="62"/>
        <w:jc w:val="center"/>
        <w:rPr>
          <w:rFonts w:hint="eastAsia" w:ascii="仿宋" w:hAnsi="仿宋" w:eastAsia="仿宋" w:cs="仿宋"/>
          <w:b/>
          <w:color w:val="auto"/>
          <w:szCs w:val="21"/>
        </w:rPr>
      </w:pPr>
      <w:r>
        <w:rPr>
          <w:rFonts w:hint="eastAsia" w:ascii="宋体" w:hAnsi="宋体" w:eastAsia="宋体" w:cs="宋体"/>
          <w:b/>
          <w:kern w:val="0"/>
          <w:sz w:val="36"/>
          <w:szCs w:val="36"/>
          <w:lang w:val="en-US" w:eastAsia="zh-CN" w:bidi="ar-SA"/>
        </w:rPr>
        <w:t>八.报价清单（含税总价，包含所有内容）</w:t>
      </w:r>
    </w:p>
    <w:p w14:paraId="21250F3E">
      <w:pPr>
        <w:snapToGrid w:val="0"/>
        <w:spacing w:line="460" w:lineRule="exact"/>
        <w:ind w:left="-21" w:leftChars="-72" w:right="-856" w:rightChars="-389" w:hanging="137" w:hangingChars="62"/>
        <w:jc w:val="center"/>
        <w:rPr>
          <w:rFonts w:hint="eastAsia" w:ascii="仿宋" w:hAnsi="仿宋" w:eastAsia="仿宋" w:cs="仿宋"/>
          <w:b/>
          <w:color w:val="auto"/>
          <w:szCs w:val="21"/>
        </w:rPr>
      </w:pPr>
    </w:p>
    <w:bookmarkEnd w:id="5"/>
    <w:p w14:paraId="2925EF96">
      <w:pPr>
        <w:pStyle w:val="6"/>
        <w:jc w:val="center"/>
        <w:rPr>
          <w:rFonts w:hint="eastAsia" w:ascii="宋体" w:hAnsi="宋体" w:eastAsia="宋体" w:cs="宋体"/>
          <w:b/>
          <w:kern w:val="0"/>
          <w:sz w:val="36"/>
          <w:szCs w:val="36"/>
          <w:lang w:val="en-US" w:eastAsia="zh-CN" w:bidi="ar-SA"/>
        </w:rPr>
      </w:pPr>
    </w:p>
    <w:p w14:paraId="02074920">
      <w:pPr>
        <w:pStyle w:val="6"/>
        <w:jc w:val="center"/>
        <w:rPr>
          <w:rFonts w:hint="eastAsia" w:ascii="宋体" w:hAnsi="宋体" w:eastAsia="宋体" w:cs="宋体"/>
          <w:b/>
          <w:kern w:val="0"/>
          <w:sz w:val="36"/>
          <w:szCs w:val="36"/>
          <w:lang w:val="en-US" w:eastAsia="zh-CN" w:bidi="ar-SA"/>
        </w:rPr>
      </w:pPr>
    </w:p>
    <w:p w14:paraId="7F60835F">
      <w:pPr>
        <w:pStyle w:val="6"/>
        <w:jc w:val="center"/>
        <w:rPr>
          <w:rFonts w:hint="eastAsia" w:ascii="宋体" w:hAnsi="宋体" w:eastAsia="宋体" w:cs="宋体"/>
          <w:b/>
          <w:kern w:val="0"/>
          <w:sz w:val="36"/>
          <w:szCs w:val="36"/>
          <w:lang w:val="en-US" w:eastAsia="zh-CN" w:bidi="ar-SA"/>
        </w:rPr>
      </w:pPr>
    </w:p>
    <w:p w14:paraId="4F73509A">
      <w:pPr>
        <w:pStyle w:val="6"/>
        <w:jc w:val="center"/>
        <w:rPr>
          <w:rFonts w:hint="eastAsia" w:ascii="宋体" w:hAnsi="宋体" w:eastAsia="宋体" w:cs="宋体"/>
          <w:b/>
          <w:kern w:val="0"/>
          <w:sz w:val="36"/>
          <w:szCs w:val="36"/>
          <w:lang w:val="en-US" w:eastAsia="zh-CN" w:bidi="ar-SA"/>
        </w:rPr>
      </w:pPr>
    </w:p>
    <w:p w14:paraId="7CD5AFA5">
      <w:pPr>
        <w:pStyle w:val="6"/>
        <w:jc w:val="center"/>
        <w:rPr>
          <w:rFonts w:hint="eastAsia" w:ascii="宋体" w:hAnsi="宋体" w:eastAsia="宋体" w:cs="宋体"/>
          <w:b/>
          <w:kern w:val="0"/>
          <w:sz w:val="36"/>
          <w:szCs w:val="36"/>
          <w:lang w:val="en-US" w:eastAsia="zh-CN" w:bidi="ar-SA"/>
        </w:rPr>
      </w:pPr>
    </w:p>
    <w:p w14:paraId="32FFC874">
      <w:pPr>
        <w:pStyle w:val="6"/>
        <w:ind w:left="0" w:leftChars="0" w:firstLine="0" w:firstLineChars="0"/>
        <w:jc w:val="center"/>
        <w:rPr>
          <w:rFonts w:hint="eastAsia" w:ascii="宋体" w:hAnsi="宋体" w:eastAsia="宋体" w:cs="宋体"/>
          <w:b/>
          <w:kern w:val="0"/>
          <w:sz w:val="36"/>
          <w:szCs w:val="36"/>
          <w:lang w:val="en-US" w:eastAsia="zh-CN" w:bidi="ar-SA"/>
        </w:rPr>
      </w:pPr>
      <w:r>
        <w:rPr>
          <w:rFonts w:hint="eastAsia" w:ascii="宋体" w:hAnsi="宋体" w:eastAsia="宋体" w:cs="宋体"/>
          <w:b/>
          <w:kern w:val="0"/>
          <w:sz w:val="36"/>
          <w:szCs w:val="36"/>
          <w:lang w:val="en-US" w:eastAsia="zh-CN" w:bidi="ar-SA"/>
        </w:rPr>
        <w:t>九.供应商</w:t>
      </w:r>
      <w:r>
        <w:rPr>
          <w:rFonts w:hint="eastAsia" w:ascii="宋体" w:hAnsi="宋体" w:cs="宋体"/>
          <w:b/>
          <w:kern w:val="0"/>
          <w:sz w:val="36"/>
          <w:szCs w:val="36"/>
          <w:lang w:val="en-US" w:eastAsia="zh-CN" w:bidi="ar-SA"/>
        </w:rPr>
        <w:t>认为</w:t>
      </w:r>
      <w:r>
        <w:rPr>
          <w:rFonts w:hint="eastAsia" w:ascii="宋体" w:hAnsi="宋体" w:eastAsia="宋体" w:cs="宋体"/>
          <w:b/>
          <w:kern w:val="0"/>
          <w:sz w:val="36"/>
          <w:szCs w:val="36"/>
          <w:lang w:val="en-US" w:eastAsia="zh-CN" w:bidi="ar-SA"/>
        </w:rPr>
        <w:t>可提交的其他资料</w:t>
      </w:r>
    </w:p>
    <w:p w14:paraId="134B9CAF">
      <w:pPr>
        <w:rPr>
          <w:rFonts w:hint="eastAsia" w:ascii="仿宋" w:hAnsi="仿宋" w:eastAsia="仿宋" w:cs="仿宋"/>
          <w:color w:val="auto"/>
        </w:rPr>
      </w:pPr>
    </w:p>
    <w:p w14:paraId="76B068A7">
      <w:pPr>
        <w:tabs>
          <w:tab w:val="left" w:pos="840"/>
        </w:tabs>
        <w:autoSpaceDE w:val="0"/>
        <w:autoSpaceDN w:val="0"/>
        <w:adjustRightInd w:val="0"/>
        <w:spacing w:line="360" w:lineRule="auto"/>
        <w:jc w:val="left"/>
        <w:rPr>
          <w:rFonts w:ascii="宋体"/>
          <w:spacing w:val="10"/>
          <w:kern w:val="0"/>
          <w:sz w:val="28"/>
        </w:rPr>
      </w:pPr>
    </w:p>
    <w:p w14:paraId="1F21D0F6">
      <w:pPr>
        <w:tabs>
          <w:tab w:val="left" w:pos="840"/>
        </w:tabs>
        <w:autoSpaceDE w:val="0"/>
        <w:autoSpaceDN w:val="0"/>
        <w:adjustRightInd w:val="0"/>
        <w:spacing w:line="360" w:lineRule="auto"/>
        <w:jc w:val="left"/>
        <w:rPr>
          <w:rFonts w:ascii="宋体"/>
          <w:spacing w:val="10"/>
          <w:kern w:val="0"/>
          <w:sz w:val="28"/>
        </w:rPr>
      </w:pPr>
    </w:p>
    <w:p w14:paraId="19D46BBA">
      <w:pPr>
        <w:tabs>
          <w:tab w:val="left" w:pos="840"/>
        </w:tabs>
        <w:autoSpaceDE w:val="0"/>
        <w:autoSpaceDN w:val="0"/>
        <w:adjustRightInd w:val="0"/>
        <w:spacing w:line="360" w:lineRule="auto"/>
        <w:jc w:val="left"/>
        <w:rPr>
          <w:rFonts w:ascii="宋体"/>
          <w:spacing w:val="10"/>
          <w:kern w:val="0"/>
          <w:sz w:val="28"/>
        </w:rPr>
      </w:pPr>
    </w:p>
    <w:p w14:paraId="49077FF2">
      <w:pPr>
        <w:tabs>
          <w:tab w:val="left" w:pos="840"/>
        </w:tabs>
        <w:autoSpaceDE w:val="0"/>
        <w:autoSpaceDN w:val="0"/>
        <w:adjustRightInd w:val="0"/>
        <w:spacing w:line="360" w:lineRule="auto"/>
        <w:jc w:val="left"/>
        <w:rPr>
          <w:rFonts w:ascii="宋体"/>
          <w:spacing w:val="10"/>
          <w:kern w:val="0"/>
          <w:sz w:val="28"/>
        </w:rPr>
      </w:pPr>
    </w:p>
    <w:p w14:paraId="330669D6">
      <w:pPr>
        <w:tabs>
          <w:tab w:val="left" w:pos="840"/>
        </w:tabs>
        <w:autoSpaceDE w:val="0"/>
        <w:autoSpaceDN w:val="0"/>
        <w:adjustRightInd w:val="0"/>
        <w:spacing w:line="360" w:lineRule="auto"/>
        <w:jc w:val="left"/>
        <w:rPr>
          <w:rFonts w:ascii="宋体"/>
          <w:spacing w:val="10"/>
          <w:kern w:val="0"/>
          <w:sz w:val="28"/>
        </w:rPr>
      </w:pPr>
    </w:p>
    <w:p w14:paraId="29ED0524">
      <w:bookmarkStart w:id="6" w:name="_Toc358903784"/>
    </w:p>
    <w:bookmarkEnd w:id="6"/>
    <w:p w14:paraId="0174076B">
      <w:pPr>
        <w:jc w:val="center"/>
        <w:rPr>
          <w:rFonts w:hint="eastAsia"/>
          <w:b/>
          <w:sz w:val="44"/>
          <w:szCs w:val="44"/>
          <w:u w:val="none"/>
          <w:lang w:val="en-US" w:eastAsia="zh-CN"/>
        </w:rPr>
      </w:pPr>
      <w:r>
        <w:rPr>
          <w:rFonts w:hint="eastAsia"/>
          <w:b/>
          <w:sz w:val="44"/>
          <w:szCs w:val="44"/>
          <w:u w:val="none"/>
          <w:lang w:val="en-US" w:eastAsia="zh-CN"/>
        </w:rPr>
        <w:t>三门峡市中心医院3号楼屋面防水</w:t>
      </w:r>
    </w:p>
    <w:p w14:paraId="02B5CBA8">
      <w:pPr>
        <w:jc w:val="center"/>
        <w:rPr>
          <w:b/>
          <w:sz w:val="44"/>
          <w:szCs w:val="44"/>
        </w:rPr>
      </w:pPr>
      <w:r>
        <w:rPr>
          <w:rFonts w:hint="eastAsia"/>
          <w:b/>
          <w:sz w:val="44"/>
          <w:szCs w:val="44"/>
          <w:u w:val="none"/>
          <w:lang w:val="en-US" w:eastAsia="zh-CN"/>
        </w:rPr>
        <w:t>工程</w:t>
      </w:r>
      <w:r>
        <w:rPr>
          <w:rFonts w:hint="eastAsia"/>
          <w:b/>
          <w:sz w:val="44"/>
          <w:szCs w:val="44"/>
        </w:rPr>
        <w:t>项目合同</w:t>
      </w:r>
    </w:p>
    <w:p w14:paraId="2DBF70D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三门峡市中心医院</w:t>
      </w:r>
    </w:p>
    <w:p w14:paraId="182649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乙方：</w:t>
      </w:r>
    </w:p>
    <w:p w14:paraId="23D81BE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依照《</w:t>
      </w:r>
      <w:r>
        <w:rPr>
          <w:rFonts w:hint="eastAsia" w:ascii="宋体" w:hAnsi="宋体" w:eastAsia="宋体" w:cs="宋体"/>
          <w:color w:val="000000" w:themeColor="text1"/>
          <w:sz w:val="24"/>
          <w:szCs w:val="24"/>
          <w:lang w:eastAsia="zh-CN"/>
          <w14:textFill>
            <w14:solidFill>
              <w14:schemeClr w14:val="tx1"/>
            </w14:solidFill>
          </w14:textFill>
        </w:rPr>
        <w:t>中华人民共和国</w:t>
      </w:r>
      <w:r>
        <w:rPr>
          <w:rFonts w:hint="eastAsia" w:ascii="宋体" w:hAnsi="宋体" w:eastAsia="宋体" w:cs="宋体"/>
          <w:color w:val="000000" w:themeColor="text1"/>
          <w:sz w:val="24"/>
          <w:szCs w:val="24"/>
          <w14:textFill>
            <w14:solidFill>
              <w14:schemeClr w14:val="tx1"/>
            </w14:solidFill>
          </w14:textFill>
        </w:rPr>
        <w:t>民法典</w:t>
      </w:r>
      <w:r>
        <w:rPr>
          <w:rFonts w:hint="eastAsia" w:ascii="宋体" w:hAnsi="宋体" w:eastAsia="宋体" w:cs="宋体"/>
          <w:color w:val="000000" w:themeColor="text1"/>
          <w:sz w:val="24"/>
          <w:szCs w:val="24"/>
          <w:lang w:eastAsia="zh-CN"/>
          <w14:textFill>
            <w14:solidFill>
              <w14:schemeClr w14:val="tx1"/>
            </w14:solidFill>
          </w14:textFill>
        </w:rPr>
        <w:t>》《中华人民共和国</w:t>
      </w:r>
      <w:r>
        <w:rPr>
          <w:rFonts w:hint="eastAsia" w:ascii="宋体" w:hAnsi="宋体" w:eastAsia="宋体" w:cs="宋体"/>
          <w:color w:val="000000" w:themeColor="text1"/>
          <w:sz w:val="24"/>
          <w:szCs w:val="24"/>
          <w14:textFill>
            <w14:solidFill>
              <w14:schemeClr w14:val="tx1"/>
            </w14:solidFill>
          </w14:textFill>
        </w:rPr>
        <w:t>招</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法》及其相关规定，本着诚实守信的原则，经双方协商一致，签订本</w:t>
      </w:r>
      <w:r>
        <w:rPr>
          <w:rFonts w:hint="eastAsia" w:ascii="宋体" w:hAnsi="宋体" w:eastAsia="宋体" w:cs="宋体"/>
          <w:sz w:val="24"/>
          <w:szCs w:val="24"/>
        </w:rPr>
        <w:t>合同并严格履行。</w:t>
      </w:r>
    </w:p>
    <w:p w14:paraId="272AD3A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第一条  项目概况及质量标准</w:t>
      </w:r>
    </w:p>
    <w:p w14:paraId="7364362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1、工程名称：</w:t>
      </w:r>
      <w:r>
        <w:rPr>
          <w:rFonts w:hint="eastAsia" w:ascii="宋体" w:hAnsi="宋体" w:eastAsia="宋体" w:cs="宋体"/>
          <w:sz w:val="24"/>
          <w:szCs w:val="24"/>
          <w:lang w:eastAsia="zh-CN"/>
        </w:rPr>
        <w:t>三门峡市中心医院</w:t>
      </w:r>
      <w:r>
        <w:rPr>
          <w:rFonts w:hint="eastAsia" w:ascii="宋体" w:hAnsi="宋体" w:eastAsia="宋体" w:cs="宋体"/>
          <w:sz w:val="24"/>
          <w:szCs w:val="24"/>
          <w:u w:val="single"/>
          <w:lang w:val="en-US" w:eastAsia="zh-CN"/>
        </w:rPr>
        <w:t xml:space="preserve">  3号楼屋面防水屋面防水 </w:t>
      </w:r>
      <w:r>
        <w:rPr>
          <w:rFonts w:hint="eastAsia" w:ascii="宋体" w:hAnsi="宋体" w:eastAsia="宋体" w:cs="宋体"/>
          <w:sz w:val="24"/>
          <w:szCs w:val="24"/>
        </w:rPr>
        <w:t>项目</w:t>
      </w:r>
    </w:p>
    <w:p w14:paraId="71937BF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2、工程地点：</w:t>
      </w:r>
      <w:r>
        <w:rPr>
          <w:rFonts w:hint="eastAsia" w:ascii="宋体" w:hAnsi="宋体" w:eastAsia="宋体" w:cs="宋体"/>
          <w:sz w:val="24"/>
          <w:szCs w:val="24"/>
          <w:lang w:eastAsia="zh-CN"/>
        </w:rPr>
        <w:t>三门峡市中心医院</w:t>
      </w:r>
    </w:p>
    <w:p w14:paraId="0B81375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3、施工范围：</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文件中的要求的全部内容。</w:t>
      </w:r>
    </w:p>
    <w:p w14:paraId="1C4C087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4、承包方式：合同价款包含该项目</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文件中的项目要求所标示的全部内容及材料、人工、质量、安全等，漏算错算等风险均由乙方自行承担。</w:t>
      </w:r>
    </w:p>
    <w:p w14:paraId="18AC2D8B">
      <w:pPr>
        <w:keepNext w:val="0"/>
        <w:keepLines w:val="0"/>
        <w:pageBreakBefore w:val="0"/>
        <w:widowControl/>
        <w:numPr>
          <w:ilvl w:val="0"/>
          <w:numId w:val="3"/>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w:t>
      </w:r>
      <w:r>
        <w:rPr>
          <w:rFonts w:hint="eastAsia" w:ascii="宋体" w:hAnsi="宋体" w:eastAsia="宋体" w:cs="宋体"/>
          <w:color w:val="000000" w:themeColor="text1"/>
          <w:sz w:val="24"/>
          <w:szCs w:val="24"/>
          <w14:textFill>
            <w14:solidFill>
              <w14:schemeClr w14:val="tx1"/>
            </w14:solidFill>
          </w14:textFill>
        </w:rPr>
        <w:t>固定</w:t>
      </w:r>
      <w:r>
        <w:rPr>
          <w:rFonts w:hint="eastAsia" w:ascii="宋体" w:hAnsi="宋体" w:eastAsia="宋体" w:cs="宋体"/>
          <w:color w:val="000000" w:themeColor="text1"/>
          <w:sz w:val="24"/>
          <w:szCs w:val="24"/>
          <w:lang w:val="en-US" w:eastAsia="zh-CN"/>
          <w14:textFill>
            <w14:solidFill>
              <w14:schemeClr w14:val="tx1"/>
            </w14:solidFill>
          </w14:textFill>
        </w:rPr>
        <w:t>总价</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t>大写</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人民币    </w:t>
      </w:r>
      <w:r>
        <w:rPr>
          <w:rFonts w:hint="eastAsia" w:ascii="宋体" w:hAnsi="宋体" w:eastAsia="宋体" w:cs="宋体"/>
          <w:sz w:val="24"/>
          <w:szCs w:val="24"/>
          <w:u w:val="single"/>
        </w:rPr>
        <w:t xml:space="preserve">元整 </w:t>
      </w:r>
      <w:r>
        <w:rPr>
          <w:rFonts w:hint="eastAsia" w:ascii="宋体" w:hAnsi="宋体" w:eastAsia="宋体" w:cs="宋体"/>
          <w:sz w:val="24"/>
          <w:szCs w:val="24"/>
        </w:rPr>
        <w:t>小写：</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.00元</w:t>
      </w:r>
    </w:p>
    <w:p w14:paraId="3F08539D">
      <w:pPr>
        <w:keepNext w:val="0"/>
        <w:keepLines w:val="0"/>
        <w:pageBreakBefore w:val="0"/>
        <w:widowControl/>
        <w:numPr>
          <w:ilvl w:val="0"/>
          <w:numId w:val="3"/>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施工材料及设施设备品牌及型号：按照乙方</w:t>
      </w:r>
      <w:r>
        <w:rPr>
          <w:rFonts w:hint="eastAsia" w:ascii="宋体" w:hAnsi="宋体" w:eastAsia="宋体" w:cs="宋体"/>
          <w:sz w:val="24"/>
          <w:szCs w:val="24"/>
          <w:lang w:eastAsia="zh-CN"/>
        </w:rPr>
        <w:t>响应</w:t>
      </w:r>
      <w:r>
        <w:rPr>
          <w:rFonts w:hint="eastAsia" w:ascii="宋体" w:hAnsi="宋体" w:eastAsia="宋体" w:cs="宋体"/>
          <w:sz w:val="24"/>
          <w:szCs w:val="24"/>
        </w:rPr>
        <w:t>文件执行。甲方应在收到乙方报送的材料样品及相关质量证明文件后</w:t>
      </w:r>
      <w:r>
        <w:rPr>
          <w:rFonts w:hint="eastAsia" w:ascii="宋体" w:hAnsi="宋体" w:eastAsia="宋体" w:cs="宋体"/>
          <w:b w:val="0"/>
          <w:bCs w:val="0"/>
          <w:sz w:val="24"/>
          <w:szCs w:val="24"/>
          <w:u w:val="single"/>
        </w:rPr>
        <w:t>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个工作日</w:t>
      </w:r>
      <w:r>
        <w:rPr>
          <w:rFonts w:hint="eastAsia" w:ascii="宋体" w:hAnsi="宋体" w:eastAsia="宋体" w:cs="宋体"/>
          <w:sz w:val="24"/>
          <w:szCs w:val="24"/>
        </w:rPr>
        <w:t>内完成验收，对于不合格材料，甲方应书面说明理由，乙方应及时更换。</w:t>
      </w:r>
    </w:p>
    <w:p w14:paraId="2B674A29">
      <w:pPr>
        <w:keepNext w:val="0"/>
        <w:keepLines w:val="0"/>
        <w:pageBreakBefore w:val="0"/>
        <w:widowControl/>
        <w:numPr>
          <w:ilvl w:val="0"/>
          <w:numId w:val="3"/>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工程质量：达到国家现行建设工程施工验收规范及合格标准。</w:t>
      </w:r>
    </w:p>
    <w:p w14:paraId="5FC4C51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第二条  工程期限</w:t>
      </w:r>
    </w:p>
    <w:p w14:paraId="191B263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1、工程总工期为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20 </w:t>
      </w:r>
      <w:r>
        <w:rPr>
          <w:rFonts w:hint="eastAsia" w:ascii="宋体" w:hAnsi="宋体" w:eastAsia="宋体" w:cs="宋体"/>
          <w:sz w:val="24"/>
          <w:szCs w:val="24"/>
          <w:u w:val="single"/>
        </w:rPr>
        <w:t xml:space="preserve"> </w:t>
      </w:r>
      <w:r>
        <w:rPr>
          <w:rFonts w:hint="eastAsia" w:ascii="宋体" w:hAnsi="宋体" w:eastAsia="宋体" w:cs="宋体"/>
          <w:sz w:val="24"/>
          <w:szCs w:val="24"/>
        </w:rPr>
        <w:t>个日历天；合同签订之日起开始计算工期。</w:t>
      </w:r>
    </w:p>
    <w:p w14:paraId="5ADB53C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rPr>
        <w:t>2、工程责任缺陷期：自验收合格起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u w:val="single"/>
        </w:rPr>
        <w:t xml:space="preserve"> </w:t>
      </w:r>
      <w:r>
        <w:rPr>
          <w:rFonts w:hint="eastAsia" w:ascii="宋体" w:hAnsi="宋体" w:eastAsia="宋体" w:cs="宋体"/>
          <w:sz w:val="24"/>
          <w:szCs w:val="24"/>
        </w:rPr>
        <w:t>年（设施设备类，国家有相关规定的，按照国家规定执行；</w:t>
      </w:r>
      <w:r>
        <w:rPr>
          <w:rFonts w:hint="eastAsia" w:ascii="宋体" w:hAnsi="宋体" w:eastAsia="宋体" w:cs="宋体"/>
          <w:color w:val="000000"/>
          <w:sz w:val="24"/>
          <w:szCs w:val="24"/>
        </w:rPr>
        <w:t>屋面防水工程、有防水要求的卫生间、房间和外墙面的防渗漏，为五年）</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年质保期内出现质量问题</w:t>
      </w:r>
      <w:r>
        <w:rPr>
          <w:rFonts w:hint="eastAsia" w:ascii="宋体" w:hAnsi="宋体" w:eastAsia="宋体" w:cs="宋体"/>
          <w:color w:val="000000" w:themeColor="text1"/>
          <w:sz w:val="24"/>
          <w:szCs w:val="24"/>
          <w14:textFill>
            <w14:solidFill>
              <w14:schemeClr w14:val="tx1"/>
            </w14:solidFill>
          </w14:textFill>
        </w:rPr>
        <w:t>，乙方30分钟内响应，1小时内到达现场查看并在36小时内修复至甲方可正常使用</w:t>
      </w:r>
      <w:r>
        <w:rPr>
          <w:rFonts w:hint="eastAsia" w:ascii="宋体" w:hAnsi="宋体" w:eastAsia="宋体" w:cs="宋体"/>
          <w:color w:val="000000" w:themeColor="text1"/>
          <w:sz w:val="24"/>
          <w:szCs w:val="24"/>
          <w:lang w:eastAsia="zh-CN"/>
          <w14:textFill>
            <w14:solidFill>
              <w14:schemeClr w14:val="tx1"/>
            </w14:solidFill>
          </w14:textFill>
        </w:rPr>
        <w:t>，若乙方未能在约定时间内修复，或同一问题经两次修复仍未解决，甲方有权自行或委托第三方进行维修，所产生费用及甲方的其他损失均由乙方承担。</w:t>
      </w:r>
    </w:p>
    <w:p w14:paraId="294912F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rPr>
        <w:t>第三条  工程款结算及工程验收</w:t>
      </w:r>
    </w:p>
    <w:p w14:paraId="4E011B9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Segoe UI" w:hAnsi="Segoe UI" w:eastAsia="Segoe UI" w:cs="Segoe UI"/>
          <w:i w:val="0"/>
          <w:iCs w:val="0"/>
          <w:caps w:val="0"/>
          <w:color w:val="0F1115"/>
          <w:spacing w:val="0"/>
          <w:sz w:val="24"/>
          <w:szCs w:val="24"/>
          <w:shd w:val="clear" w:fill="FFFFFF"/>
        </w:rPr>
      </w:pPr>
      <w:r>
        <w:rPr>
          <w:rFonts w:hint="eastAsia" w:ascii="宋体" w:hAnsi="宋体" w:eastAsia="宋体" w:cs="宋体"/>
          <w:color w:val="000000"/>
          <w:sz w:val="24"/>
          <w:szCs w:val="24"/>
        </w:rPr>
        <w:t>1、付款方式:</w:t>
      </w:r>
      <w:r>
        <w:rPr>
          <w:rFonts w:hint="eastAsia" w:ascii="宋体" w:hAnsi="宋体" w:eastAsia="宋体" w:cs="宋体"/>
          <w:color w:val="000000"/>
          <w:sz w:val="24"/>
          <w:szCs w:val="24"/>
          <w:lang w:val="en-US" w:eastAsia="zh-CN"/>
        </w:rPr>
        <w:t xml:space="preserve"> </w:t>
      </w:r>
      <w:r>
        <w:rPr>
          <w:rFonts w:ascii="Segoe UI" w:hAnsi="Segoe UI" w:eastAsia="Segoe UI" w:cs="Segoe UI"/>
          <w:i w:val="0"/>
          <w:iCs w:val="0"/>
          <w:caps w:val="0"/>
          <w:color w:val="0F1115"/>
          <w:spacing w:val="0"/>
          <w:sz w:val="24"/>
          <w:szCs w:val="24"/>
          <w:shd w:val="clear" w:fill="FFFFFF"/>
        </w:rPr>
        <w:t>本项目竣工并经甲方验收合格，甲方向乙方支付至结算总价的97%。剩余3%作为质量保证金，待五年质保期届满且无任何未解决的质量问题后，甲方在收到乙方付款申请及发票后</w:t>
      </w:r>
      <w:r>
        <w:rPr>
          <w:rFonts w:hint="eastAsia" w:ascii="Segoe UI" w:hAnsi="Segoe UI" w:eastAsia="宋体" w:cs="Segoe UI"/>
          <w:i w:val="0"/>
          <w:iCs w:val="0"/>
          <w:caps w:val="0"/>
          <w:color w:val="0F1115"/>
          <w:spacing w:val="0"/>
          <w:sz w:val="24"/>
          <w:szCs w:val="24"/>
          <w:shd w:val="clear" w:fill="FFFFFF"/>
          <w:lang w:val="en-US" w:eastAsia="zh-CN"/>
        </w:rPr>
        <w:t>15</w:t>
      </w:r>
      <w:r>
        <w:rPr>
          <w:rFonts w:ascii="Segoe UI" w:hAnsi="Segoe UI" w:eastAsia="Segoe UI" w:cs="Segoe UI"/>
          <w:i w:val="0"/>
          <w:iCs w:val="0"/>
          <w:caps w:val="0"/>
          <w:color w:val="0F1115"/>
          <w:spacing w:val="0"/>
          <w:sz w:val="24"/>
          <w:szCs w:val="24"/>
          <w:shd w:val="clear" w:fill="FFFFFF"/>
        </w:rPr>
        <w:t>个工作日内无息付清。</w:t>
      </w:r>
    </w:p>
    <w:p w14:paraId="3E184B4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2、甲方应及时将工程款汇入乙方指定的账户。</w:t>
      </w:r>
    </w:p>
    <w:p w14:paraId="294F875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3、工程验收：甲方在收到乙方竣工验收报告后7天内组织验收，验收合格的，应于验收合格之日起 3日内办理工程交接手续。</w:t>
      </w:r>
    </w:p>
    <w:p w14:paraId="2D54733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4、工程质保：质保期内若因乙方质量原因，需整改及维修的，由乙方负责安排人员积极进行整改及维修工作，所发生的费用均由乙方承担。</w:t>
      </w:r>
    </w:p>
    <w:p w14:paraId="4385A7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第四条  工程质量及安全</w:t>
      </w:r>
    </w:p>
    <w:p w14:paraId="01498A1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1、乙方所施工的工程项目执行现行工程施工质量验收规范规定标准。</w:t>
      </w:r>
    </w:p>
    <w:p w14:paraId="0C2F8075">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2、乙方应遵守工程建设安全生产有关管理规定，严格按</w:t>
      </w:r>
      <w:r>
        <w:rPr>
          <w:rFonts w:hint="eastAsia" w:ascii="宋体" w:hAnsi="宋体" w:eastAsia="宋体" w:cs="宋体"/>
          <w:sz w:val="24"/>
          <w:szCs w:val="24"/>
          <w:lang w:val="en-US" w:eastAsia="zh-CN"/>
        </w:rPr>
        <w:t>照</w:t>
      </w:r>
      <w:r>
        <w:rPr>
          <w:rFonts w:hint="eastAsia" w:ascii="宋体" w:hAnsi="宋体" w:eastAsia="宋体" w:cs="宋体"/>
          <w:sz w:val="24"/>
          <w:szCs w:val="24"/>
        </w:rPr>
        <w:t>安全生产管理条例要求组织施工，并受行业安全检查人员依法进行监督检查。采取必要的安全防护措施，消除事故隐患。</w:t>
      </w:r>
    </w:p>
    <w:p w14:paraId="551981D2">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3、乙方施工前须对全体施工人员进行全面的安全技术交底，并在整个施工过程正确、完整地执行。</w:t>
      </w:r>
    </w:p>
    <w:p w14:paraId="7E778F7B">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4、施工期间，乙方应及时整理和安排所有机械、工具、材料和建筑垃圾，做到施工现场整洁，文明施工。</w:t>
      </w:r>
    </w:p>
    <w:p w14:paraId="553A164F">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第五条  双方责任及义务</w:t>
      </w:r>
    </w:p>
    <w:p w14:paraId="351B16ED">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1、甲方的责任</w:t>
      </w:r>
    </w:p>
    <w:p w14:paraId="3482E7B9">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1.1为保证乙方施工的合法性，甲方负责办理工程施工所有必须的审批手续，乙方应积极给予配合。</w:t>
      </w:r>
    </w:p>
    <w:p w14:paraId="63DD728E">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1.2甲方指定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为代表,负责交换、协调、处理在施工过程中所发生的一切事宜。</w:t>
      </w:r>
    </w:p>
    <w:p w14:paraId="5490A424">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1.3按照合同约定按时向乙方支付工程款。</w:t>
      </w:r>
    </w:p>
    <w:p w14:paraId="2F495664">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2、乙方的责任：</w:t>
      </w:r>
    </w:p>
    <w:p w14:paraId="1CE09810">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2.1乙方进场后严格服从甲方管理；</w:t>
      </w:r>
    </w:p>
    <w:p w14:paraId="4990F2A4">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2.2乙方应遵守工程建设安全生产有关管理规定，承担因其安全措施不力造成的自身及第三方人员伤亡和财产损失的责任。</w:t>
      </w:r>
    </w:p>
    <w:p w14:paraId="74AB68DF">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2.3施工保护工作的要求：按工程需要提供和维修非夜间施工的使用的照明、看守、围栏和警卫等。如乙方未履行上述义务造成工程、财产和人身伤害，由乙方全部承担责任及所发生的费用。</w:t>
      </w:r>
    </w:p>
    <w:p w14:paraId="48791B85">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2.4对施工现场交通和噪音的要求：遵守地方政府和有关部门对施工场地交通和施工噪音等管理规定。施工期间严格按照环保部门要求的六个百分百进行施工。</w:t>
      </w:r>
    </w:p>
    <w:p w14:paraId="11CC7D4F">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2.5施工场地整洁卫生的要求：保证施工现场清洁符合有关规定。施工所产生的垃圾及时清运至政府指定垃圾场，做到工完场清，地面洁净。交工前清理现场达到合同文件的要求，承担因违反有关规定造成的损失和罚款，每延迟清理一天罚款</w:t>
      </w:r>
      <w:r>
        <w:rPr>
          <w:rFonts w:hint="eastAsia" w:ascii="宋体" w:hAnsi="宋体" w:eastAsia="宋体" w:cs="宋体"/>
          <w:sz w:val="24"/>
          <w:szCs w:val="24"/>
          <w:lang w:val="en-US" w:eastAsia="zh-CN"/>
        </w:rPr>
        <w:t>3</w:t>
      </w:r>
      <w:r>
        <w:rPr>
          <w:rFonts w:hint="eastAsia" w:ascii="宋体" w:hAnsi="宋体" w:eastAsia="宋体" w:cs="宋体"/>
          <w:sz w:val="24"/>
          <w:szCs w:val="24"/>
        </w:rPr>
        <w:t>000元。</w:t>
      </w:r>
    </w:p>
    <w:p w14:paraId="3F8EDAF1">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default" w:ascii="Segoe UI" w:hAnsi="Segoe UI" w:eastAsia="Segoe UI" w:cs="Segoe UI"/>
          <w:i w:val="0"/>
          <w:iCs w:val="0"/>
          <w:caps w:val="0"/>
          <w:color w:val="0F1115"/>
          <w:spacing w:val="0"/>
          <w:sz w:val="24"/>
          <w:szCs w:val="24"/>
          <w:shd w:val="clear" w:fill="FFFFFF"/>
        </w:rPr>
      </w:pPr>
      <w:r>
        <w:rPr>
          <w:rFonts w:hint="eastAsia" w:ascii="宋体" w:hAnsi="宋体" w:eastAsia="宋体" w:cs="宋体"/>
          <w:sz w:val="24"/>
          <w:szCs w:val="24"/>
        </w:rPr>
        <w:t>2.6</w:t>
      </w:r>
      <w:r>
        <w:rPr>
          <w:rFonts w:ascii="Segoe UI" w:hAnsi="Segoe UI" w:eastAsia="Segoe UI" w:cs="Segoe UI"/>
          <w:i w:val="0"/>
          <w:iCs w:val="0"/>
          <w:caps w:val="0"/>
          <w:color w:val="0F1115"/>
          <w:spacing w:val="0"/>
          <w:sz w:val="24"/>
          <w:szCs w:val="24"/>
          <w:shd w:val="clear" w:fill="FFFFFF"/>
        </w:rPr>
        <w:t>因乙方原因造成工期延误，每延误一日，乙方应向甲方支付人民币叁仟元（¥3,000.00）的违约金</w:t>
      </w:r>
      <w:r>
        <w:rPr>
          <w:rFonts w:ascii="Segoe UI" w:hAnsi="Segoe UI" w:eastAsia="Segoe UI" w:cs="Segoe UI"/>
          <w:i w:val="0"/>
          <w:iCs w:val="0"/>
          <w:caps w:val="0"/>
          <w:color w:val="0F1115"/>
          <w:spacing w:val="0"/>
          <w:sz w:val="24"/>
          <w:szCs w:val="24"/>
          <w:shd w:val="clear" w:fill="FFFFFF"/>
        </w:rPr>
        <w:t>。</w:t>
      </w:r>
      <w:r>
        <w:rPr>
          <w:rFonts w:hint="default" w:ascii="Segoe UI" w:hAnsi="Segoe UI" w:eastAsia="Segoe UI" w:cs="Segoe UI"/>
          <w:i w:val="0"/>
          <w:iCs w:val="0"/>
          <w:caps w:val="0"/>
          <w:color w:val="0F1115"/>
          <w:spacing w:val="0"/>
          <w:sz w:val="24"/>
          <w:szCs w:val="24"/>
          <w:shd w:val="clear" w:fill="FFFFFF"/>
        </w:rPr>
        <w:t>累计违约金总额不超过本合同固定总价的20%。 </w:t>
      </w:r>
      <w:r>
        <w:rPr>
          <w:rFonts w:hint="default" w:ascii="Segoe UI" w:hAnsi="Segoe UI" w:eastAsia="Segoe UI" w:cs="Segoe UI"/>
          <w:i w:val="0"/>
          <w:iCs w:val="0"/>
          <w:caps w:val="0"/>
          <w:color w:val="0F1115"/>
          <w:spacing w:val="0"/>
          <w:sz w:val="24"/>
          <w:szCs w:val="24"/>
          <w:shd w:val="clear" w:fill="FFFFFF"/>
        </w:rPr>
        <w:t>若该违约金不足以弥补甲方因此遭受的全部实际损失，乙方应就差额部分予以补足。</w:t>
      </w:r>
    </w:p>
    <w:p w14:paraId="0E319DAD">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2.7乙方驻工地代表：姓名：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64EB033">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2.8结算审计由甲方委托具备相应资质的第三方审计机构进行，审计结果经乙方书面确认后作为最终结算依据。乙方对审计初稿有异议的，应在收到后7日内提出书面意见，双方应就异议部分进行核对；逾期未提出视为认可。如双方无法就异议部分达成一致，可按本合同第七条第4款约定方式解决。</w:t>
      </w:r>
    </w:p>
    <w:p w14:paraId="5245EB41">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val="en-US" w:eastAsia="zh-CN"/>
        </w:rPr>
        <w:t>9</w:t>
      </w:r>
      <w:r>
        <w:rPr>
          <w:rFonts w:hint="eastAsia" w:ascii="宋体" w:hAnsi="宋体" w:eastAsia="宋体" w:cs="宋体"/>
          <w:sz w:val="24"/>
          <w:szCs w:val="24"/>
        </w:rPr>
        <w:t>乙方项目经理：按</w:t>
      </w:r>
      <w:r>
        <w:rPr>
          <w:rFonts w:hint="eastAsia" w:ascii="宋体" w:hAnsi="宋体" w:eastAsia="宋体" w:cs="宋体"/>
          <w:sz w:val="24"/>
          <w:szCs w:val="24"/>
          <w:lang w:eastAsia="zh-CN"/>
        </w:rPr>
        <w:t>响应</w:t>
      </w:r>
      <w:r>
        <w:rPr>
          <w:rFonts w:hint="eastAsia" w:ascii="宋体" w:hAnsi="宋体" w:eastAsia="宋体" w:cs="宋体"/>
          <w:sz w:val="24"/>
          <w:szCs w:val="24"/>
        </w:rPr>
        <w:t>文件执行。</w:t>
      </w:r>
    </w:p>
    <w:p w14:paraId="2D8E74E3">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第六条  违约责任</w:t>
      </w:r>
    </w:p>
    <w:p w14:paraId="68435CF5">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ascii="Segoe UI" w:hAnsi="Segoe UI" w:eastAsia="Segoe UI" w:cs="Segoe UI"/>
          <w:i w:val="0"/>
          <w:iCs w:val="0"/>
          <w:caps w:val="0"/>
          <w:color w:val="0F1115"/>
          <w:spacing w:val="0"/>
          <w:sz w:val="24"/>
          <w:szCs w:val="24"/>
          <w:shd w:val="clear" w:fill="FFFFFF"/>
        </w:rPr>
      </w:pPr>
      <w:r>
        <w:rPr>
          <w:rFonts w:hint="eastAsia" w:ascii="宋体" w:hAnsi="宋体" w:eastAsia="宋体" w:cs="宋体"/>
          <w:sz w:val="24"/>
          <w:szCs w:val="24"/>
        </w:rPr>
        <w:t>1、违约的处理：</w:t>
      </w:r>
      <w:r>
        <w:rPr>
          <w:rFonts w:ascii="Segoe UI" w:hAnsi="Segoe UI" w:eastAsia="Segoe UI" w:cs="Segoe UI"/>
          <w:i w:val="0"/>
          <w:iCs w:val="0"/>
          <w:caps w:val="0"/>
          <w:color w:val="0F1115"/>
          <w:spacing w:val="0"/>
          <w:sz w:val="24"/>
          <w:szCs w:val="24"/>
          <w:shd w:val="clear" w:fill="FFFFFF"/>
        </w:rPr>
        <w:t>因甲方原因或不可抗力导致工期延误的，经甲方书面确认后，工期相应顺延。对于因工程变更可能造成的工期影响，双方应在变更实施前及时协商，并可就工期顺延事宜签订书面补充协议。</w:t>
      </w:r>
    </w:p>
    <w:p w14:paraId="37E6BEA0">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2、违约金的标准：合同履行中任何一方不得单方面提出终止合同，单方终止合同属毁约，毁约方负责赔偿因此为对方造成的直接经济损失。</w:t>
      </w:r>
    </w:p>
    <w:p w14:paraId="0CCE1181">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3、乙方私自转包、接受挂靠以及在施工过程中发生重大安全生产事故的，甲方有权随时解除本合同并要求乙方赔偿相应损失。</w:t>
      </w:r>
    </w:p>
    <w:p w14:paraId="46AA61DF">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4、合同履行期内，因乙方重大失误或违约行为所造成的经济损失，乙方应予以全额赔偿。</w:t>
      </w:r>
    </w:p>
    <w:p w14:paraId="28354902">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5、乙方提供的施工材料未达到响应文件及承诺要求的，甲方有权要求重新提供，乙方再次提供产品仍不符合要求的，甲方有权终止合同。</w:t>
      </w:r>
    </w:p>
    <w:p w14:paraId="72B21E5C">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rPr>
      </w:pPr>
      <w:r>
        <w:rPr>
          <w:rFonts w:ascii="Segoe UI" w:hAnsi="Segoe UI" w:eastAsia="Segoe UI" w:cs="Segoe UI"/>
          <w:i w:val="0"/>
          <w:iCs w:val="0"/>
          <w:caps w:val="0"/>
          <w:color w:val="0F1115"/>
          <w:spacing w:val="0"/>
          <w:sz w:val="24"/>
          <w:szCs w:val="24"/>
          <w:shd w:val="clear" w:fill="FFFFFF"/>
        </w:rPr>
        <w:t>6. 因乙方违反本合同及附件项下的任何义务（包括但不限于质量、安全、工期、廉政等），给甲方、第三方造成的人身、财产损失，乙方应承担全部赔偿责任。</w:t>
      </w:r>
      <w:bookmarkStart w:id="7" w:name="_GoBack"/>
      <w:bookmarkEnd w:id="7"/>
    </w:p>
    <w:p w14:paraId="0DA14DBA">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第七条  其它事项</w:t>
      </w:r>
    </w:p>
    <w:p w14:paraId="4DA0E9BB">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1、工程内容严格按照图纸进行施工，遵守合同要求，保证工程质量。</w:t>
      </w:r>
    </w:p>
    <w:p w14:paraId="24AB857C">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文件及现场承诺为本合同的组成部分，</w:t>
      </w:r>
      <w:r>
        <w:rPr>
          <w:rFonts w:hint="eastAsia" w:ascii="宋体" w:hAnsi="宋体" w:eastAsia="宋体" w:cs="宋体"/>
          <w:sz w:val="24"/>
          <w:szCs w:val="24"/>
        </w:rPr>
        <w:t>乙方在施工过程中如达不到</w:t>
      </w:r>
      <w:r>
        <w:rPr>
          <w:rFonts w:hint="eastAsia" w:ascii="宋体" w:hAnsi="宋体" w:eastAsia="宋体" w:cs="宋体"/>
          <w:sz w:val="24"/>
          <w:szCs w:val="24"/>
          <w:lang w:eastAsia="zh-CN"/>
        </w:rPr>
        <w:t>响应</w:t>
      </w:r>
      <w:r>
        <w:rPr>
          <w:rFonts w:hint="eastAsia" w:ascii="宋体" w:hAnsi="宋体" w:eastAsia="宋体" w:cs="宋体"/>
          <w:sz w:val="24"/>
          <w:szCs w:val="24"/>
        </w:rPr>
        <w:t>文件或现场谈判时的承诺，医院有权终止合同，并不承担因此为乙方造成的损失。如《</w:t>
      </w:r>
      <w:r>
        <w:rPr>
          <w:rFonts w:hint="eastAsia" w:ascii="宋体" w:hAnsi="宋体" w:eastAsia="宋体" w:cs="宋体"/>
          <w:sz w:val="24"/>
          <w:szCs w:val="24"/>
          <w:lang w:eastAsia="zh-CN"/>
        </w:rPr>
        <w:t>响应</w:t>
      </w:r>
      <w:r>
        <w:rPr>
          <w:rFonts w:hint="eastAsia" w:ascii="宋体" w:hAnsi="宋体" w:eastAsia="宋体" w:cs="宋体"/>
          <w:sz w:val="24"/>
          <w:szCs w:val="24"/>
        </w:rPr>
        <w:t>文件》中的承诺与本合同条款不一致，以对甲方更有利的条款为准。</w:t>
      </w:r>
    </w:p>
    <w:p w14:paraId="5762473F">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3、工程量变更须经双方及设计、监理单位共同确认办理签证。乙方应在工程变更事由发生后7日内向甲方提交书面签证申请及相关支持文件，逾期视为乙方放弃该签证权利。</w:t>
      </w:r>
    </w:p>
    <w:p w14:paraId="786D3155">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4、本合同如发生纠纷，当事人双方应当及时协商解决，协商不成时，</w:t>
      </w:r>
      <w:r>
        <w:rPr>
          <w:rFonts w:hint="eastAsia" w:ascii="宋体" w:hAnsi="宋体" w:eastAsia="宋体" w:cs="宋体"/>
          <w:sz w:val="24"/>
          <w:szCs w:val="24"/>
          <w:lang w:val="en-US" w:eastAsia="zh-CN"/>
        </w:rPr>
        <w:t>任何一方可</w:t>
      </w:r>
      <w:r>
        <w:rPr>
          <w:rFonts w:hint="eastAsia" w:ascii="宋体" w:hAnsi="宋体" w:eastAsia="宋体" w:cs="宋体"/>
          <w:color w:val="000000"/>
          <w:sz w:val="24"/>
          <w:szCs w:val="24"/>
        </w:rPr>
        <w:t>直接向甲方</w:t>
      </w:r>
      <w:r>
        <w:rPr>
          <w:rFonts w:hint="eastAsia" w:ascii="宋体" w:hAnsi="宋体" w:eastAsia="宋体" w:cs="宋体"/>
          <w:color w:val="000000"/>
          <w:sz w:val="24"/>
          <w:szCs w:val="24"/>
          <w:lang w:val="en-US" w:eastAsia="zh-CN"/>
        </w:rPr>
        <w:t>所在地管辖的</w:t>
      </w:r>
      <w:r>
        <w:rPr>
          <w:rFonts w:hint="eastAsia" w:ascii="宋体" w:hAnsi="宋体" w:eastAsia="宋体" w:cs="宋体"/>
          <w:color w:val="000000"/>
          <w:sz w:val="24"/>
          <w:szCs w:val="24"/>
        </w:rPr>
        <w:t>人民法院起诉。</w:t>
      </w:r>
    </w:p>
    <w:p w14:paraId="3A65EE94">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5、合同一式</w:t>
      </w:r>
      <w:r>
        <w:rPr>
          <w:rFonts w:hint="eastAsia" w:ascii="宋体" w:hAnsi="宋体" w:eastAsia="宋体" w:cs="宋体"/>
          <w:sz w:val="24"/>
          <w:szCs w:val="24"/>
          <w:lang w:val="en-US" w:eastAsia="zh-CN"/>
        </w:rPr>
        <w:t>陆</w:t>
      </w:r>
      <w:r>
        <w:rPr>
          <w:rFonts w:hint="eastAsia" w:ascii="宋体" w:hAnsi="宋体" w:eastAsia="宋体" w:cs="宋体"/>
          <w:sz w:val="24"/>
          <w:szCs w:val="24"/>
        </w:rPr>
        <w:t>份，甲方持</w:t>
      </w:r>
      <w:r>
        <w:rPr>
          <w:rFonts w:hint="eastAsia" w:ascii="宋体" w:hAnsi="宋体" w:eastAsia="宋体" w:cs="宋体"/>
          <w:sz w:val="24"/>
          <w:szCs w:val="24"/>
          <w:lang w:val="en-US" w:eastAsia="zh-CN"/>
        </w:rPr>
        <w:t>伍</w:t>
      </w:r>
      <w:r>
        <w:rPr>
          <w:rFonts w:hint="eastAsia" w:ascii="宋体" w:hAnsi="宋体" w:eastAsia="宋体" w:cs="宋体"/>
          <w:sz w:val="24"/>
          <w:szCs w:val="24"/>
        </w:rPr>
        <w:t>份，乙方持壹份，具有同等法律效力。</w:t>
      </w:r>
    </w:p>
    <w:p w14:paraId="098CD8BE">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6、本其它未尽事宜，另行签订补充协议，补充协议与本合同具有同等法律效力。</w:t>
      </w:r>
    </w:p>
    <w:p w14:paraId="07D48BD7">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7、本合同自双方签字盖章之日起生效。</w:t>
      </w:r>
    </w:p>
    <w:p w14:paraId="7047CD5D">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sz w:val="24"/>
          <w:szCs w:val="24"/>
        </w:rPr>
      </w:pPr>
    </w:p>
    <w:p w14:paraId="6B41E367">
      <w:pPr>
        <w:spacing w:line="520" w:lineRule="exact"/>
        <w:ind w:left="5386" w:hanging="4039" w:hangingChars="1683"/>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三门峡市中心医院</w:t>
      </w:r>
      <w:r>
        <w:rPr>
          <w:rFonts w:hint="eastAsia" w:ascii="宋体" w:hAnsi="宋体" w:eastAsia="宋体" w:cs="宋体"/>
          <w:sz w:val="24"/>
          <w:szCs w:val="24"/>
        </w:rPr>
        <w:t xml:space="preserve">    乙方： </w:t>
      </w:r>
    </w:p>
    <w:p w14:paraId="79738D43">
      <w:pPr>
        <w:spacing w:line="520" w:lineRule="exact"/>
        <w:ind w:left="6720" w:hanging="5040" w:hangingChars="21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color w:val="000000"/>
          <w:sz w:val="24"/>
          <w:szCs w:val="24"/>
        </w:rPr>
        <w:t xml:space="preserve">三门峡市崤山路中段     </w:t>
      </w:r>
      <w:r>
        <w:rPr>
          <w:rFonts w:hint="eastAsia" w:ascii="宋体" w:hAnsi="宋体" w:eastAsia="宋体" w:cs="宋体"/>
          <w:sz w:val="24"/>
          <w:szCs w:val="24"/>
        </w:rPr>
        <w:t>地址：</w:t>
      </w:r>
    </w:p>
    <w:p w14:paraId="5AD287CF">
      <w:pPr>
        <w:spacing w:line="520" w:lineRule="exact"/>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color w:val="000000"/>
          <w:sz w:val="24"/>
          <w:szCs w:val="24"/>
        </w:rPr>
        <w:t>0398-311</w:t>
      </w:r>
      <w:r>
        <w:rPr>
          <w:rFonts w:hint="eastAsia" w:ascii="宋体" w:hAnsi="宋体" w:eastAsia="宋体" w:cs="宋体"/>
          <w:color w:val="000000"/>
          <w:sz w:val="24"/>
          <w:szCs w:val="24"/>
          <w:lang w:val="en-US" w:eastAsia="zh-CN"/>
        </w:rPr>
        <w:t xml:space="preserve">8666 </w:t>
      </w:r>
      <w:r>
        <w:rPr>
          <w:rFonts w:hint="eastAsia" w:ascii="宋体" w:hAnsi="宋体" w:eastAsia="宋体" w:cs="宋体"/>
          <w:color w:val="000000"/>
          <w:sz w:val="24"/>
          <w:szCs w:val="24"/>
        </w:rPr>
        <w:t xml:space="preserve"> </w:t>
      </w:r>
      <w:r>
        <w:rPr>
          <w:rFonts w:hint="eastAsia" w:ascii="宋体" w:hAnsi="宋体" w:eastAsia="宋体" w:cs="宋体"/>
          <w:sz w:val="24"/>
          <w:szCs w:val="24"/>
        </w:rPr>
        <w:t xml:space="preserve">      电话：</w:t>
      </w:r>
    </w:p>
    <w:p w14:paraId="3F487752">
      <w:pPr>
        <w:spacing w:line="520" w:lineRule="exact"/>
        <w:rPr>
          <w:rFonts w:hint="eastAsia" w:ascii="宋体" w:hAnsi="宋体" w:eastAsia="宋体" w:cs="宋体"/>
          <w:sz w:val="24"/>
          <w:szCs w:val="24"/>
        </w:rPr>
      </w:pPr>
      <w:r>
        <w:rPr>
          <w:rFonts w:hint="eastAsia" w:ascii="宋体" w:hAnsi="宋体" w:eastAsia="宋体" w:cs="宋体"/>
          <w:sz w:val="24"/>
          <w:szCs w:val="24"/>
        </w:rPr>
        <w:t>开户行：                  开户行：</w:t>
      </w:r>
    </w:p>
    <w:p w14:paraId="266B1995">
      <w:pPr>
        <w:spacing w:line="520" w:lineRule="exact"/>
        <w:rPr>
          <w:rFonts w:hint="eastAsia" w:ascii="宋体" w:hAnsi="宋体" w:eastAsia="宋体" w:cs="宋体"/>
          <w:sz w:val="24"/>
          <w:szCs w:val="24"/>
        </w:rPr>
      </w:pPr>
      <w:r>
        <w:rPr>
          <w:rFonts w:hint="eastAsia" w:ascii="宋体" w:hAnsi="宋体" w:eastAsia="宋体" w:cs="宋体"/>
          <w:sz w:val="24"/>
          <w:szCs w:val="24"/>
        </w:rPr>
        <w:t>帐号：                    帐号：</w:t>
      </w:r>
    </w:p>
    <w:p w14:paraId="41897689">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法人或委托人签字：        法人或委托人签字：                     </w:t>
      </w:r>
    </w:p>
    <w:p w14:paraId="3DB7F0C2">
      <w:pPr>
        <w:spacing w:line="520" w:lineRule="exact"/>
        <w:rPr>
          <w:rFonts w:hint="eastAsia" w:ascii="宋体" w:hAnsi="宋体" w:eastAsia="宋体" w:cs="宋体"/>
          <w:sz w:val="24"/>
          <w:szCs w:val="24"/>
        </w:rPr>
      </w:pPr>
    </w:p>
    <w:p w14:paraId="09DB15B6">
      <w:pPr>
        <w:spacing w:line="520" w:lineRule="exact"/>
        <w:jc w:val="right"/>
        <w:rPr>
          <w:rFonts w:hint="eastAsia" w:ascii="宋体" w:hAnsi="宋体" w:eastAsia="宋体" w:cs="宋体"/>
          <w:sz w:val="24"/>
          <w:szCs w:val="24"/>
        </w:rPr>
      </w:pPr>
    </w:p>
    <w:p w14:paraId="7AC77F1A">
      <w:pPr>
        <w:spacing w:line="520" w:lineRule="exact"/>
        <w:jc w:val="right"/>
        <w:rPr>
          <w:rFonts w:hint="eastAsia" w:ascii="宋体" w:hAnsi="宋体" w:eastAsia="宋体" w:cs="宋体"/>
          <w:sz w:val="24"/>
          <w:szCs w:val="24"/>
        </w:rPr>
      </w:pPr>
    </w:p>
    <w:p w14:paraId="1ED57169">
      <w:pPr>
        <w:spacing w:line="5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签订时间：202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37A18904">
      <w:pPr>
        <w:spacing w:line="520" w:lineRule="exact"/>
        <w:rPr>
          <w:rFonts w:hint="eastAsia" w:ascii="宋体" w:hAnsi="宋体" w:eastAsia="宋体" w:cs="宋体"/>
          <w:sz w:val="24"/>
          <w:szCs w:val="24"/>
        </w:rPr>
      </w:pPr>
    </w:p>
    <w:p w14:paraId="7F6DC8F3">
      <w:pPr>
        <w:spacing w:line="520" w:lineRule="exact"/>
        <w:rPr>
          <w:rFonts w:hint="eastAsia" w:ascii="宋体" w:hAnsi="宋体" w:eastAsia="宋体" w:cs="宋体"/>
          <w:sz w:val="24"/>
          <w:szCs w:val="24"/>
        </w:rPr>
      </w:pPr>
      <w:r>
        <w:rPr>
          <w:rFonts w:hint="eastAsia" w:ascii="宋体" w:hAnsi="宋体" w:eastAsia="宋体" w:cs="宋体"/>
          <w:sz w:val="24"/>
          <w:szCs w:val="24"/>
        </w:rPr>
        <w:t>附件：《报价清单》</w:t>
      </w:r>
      <w:r>
        <w:rPr>
          <w:rFonts w:hint="eastAsia" w:ascii="宋体" w:hAnsi="宋体" w:eastAsia="宋体" w:cs="宋体"/>
          <w:sz w:val="24"/>
          <w:szCs w:val="24"/>
          <w:lang w:eastAsia="zh-CN"/>
        </w:rPr>
        <w:t>、</w:t>
      </w:r>
      <w:r>
        <w:rPr>
          <w:rFonts w:hint="eastAsia" w:ascii="宋体" w:hAnsi="宋体" w:eastAsia="宋体" w:cs="宋体"/>
          <w:sz w:val="24"/>
          <w:szCs w:val="24"/>
        </w:rPr>
        <w:t>《施工安全承诺书》</w:t>
      </w:r>
      <w:r>
        <w:rPr>
          <w:rFonts w:hint="eastAsia" w:ascii="宋体" w:hAnsi="宋体" w:eastAsia="宋体" w:cs="宋体"/>
          <w:sz w:val="24"/>
          <w:szCs w:val="24"/>
          <w:lang w:eastAsia="zh-CN"/>
        </w:rPr>
        <w:t>、</w:t>
      </w:r>
      <w:r>
        <w:rPr>
          <w:rFonts w:hint="eastAsia" w:ascii="宋体" w:hAnsi="宋体" w:eastAsia="宋体" w:cs="宋体"/>
          <w:sz w:val="24"/>
          <w:szCs w:val="24"/>
        </w:rPr>
        <w:t>《廉政协议书》</w:t>
      </w:r>
    </w:p>
    <w:p w14:paraId="1755A4D7">
      <w:pPr>
        <w:spacing w:line="520" w:lineRule="exact"/>
        <w:jc w:val="center"/>
        <w:rPr>
          <w:rFonts w:hint="eastAsia" w:ascii="宋体" w:hAnsi="宋体" w:eastAsia="宋体" w:cs="宋体"/>
          <w:b/>
          <w:bCs/>
          <w:sz w:val="24"/>
          <w:szCs w:val="24"/>
        </w:rPr>
      </w:pPr>
    </w:p>
    <w:p w14:paraId="64EDFBB3">
      <w:pPr>
        <w:spacing w:line="520" w:lineRule="exact"/>
        <w:rPr>
          <w:rFonts w:hint="eastAsia" w:ascii="宋体" w:hAnsi="宋体" w:eastAsia="宋体" w:cs="宋体"/>
          <w:sz w:val="24"/>
          <w:szCs w:val="24"/>
          <w:lang w:val="en-US" w:eastAsia="zh-CN"/>
        </w:rPr>
      </w:pPr>
    </w:p>
    <w:p w14:paraId="28E48E17">
      <w:pPr>
        <w:spacing w:line="520" w:lineRule="exact"/>
        <w:rPr>
          <w:rFonts w:hint="eastAsia" w:ascii="仿宋" w:hAnsi="仿宋" w:eastAsia="仿宋"/>
          <w:sz w:val="32"/>
          <w:szCs w:val="32"/>
          <w:lang w:val="en-US" w:eastAsia="zh-CN"/>
        </w:rPr>
      </w:pPr>
    </w:p>
    <w:p w14:paraId="03C4EC36">
      <w:pPr>
        <w:spacing w:line="52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附件一：</w:t>
      </w:r>
    </w:p>
    <w:p w14:paraId="5744B684">
      <w:pPr>
        <w:spacing w:line="520" w:lineRule="exact"/>
        <w:jc w:val="center"/>
        <w:rPr>
          <w:rFonts w:hint="default" w:ascii="仿宋" w:hAnsi="仿宋" w:eastAsia="仿宋"/>
          <w:b/>
          <w:bCs/>
          <w:sz w:val="44"/>
          <w:szCs w:val="44"/>
          <w:lang w:val="en-US" w:eastAsia="zh-CN"/>
        </w:rPr>
      </w:pPr>
      <w:r>
        <w:rPr>
          <w:rFonts w:hint="eastAsia" w:ascii="仿宋" w:hAnsi="仿宋" w:eastAsia="仿宋"/>
          <w:b/>
          <w:bCs/>
          <w:sz w:val="44"/>
          <w:szCs w:val="44"/>
          <w:lang w:val="en-US" w:eastAsia="zh-CN"/>
        </w:rPr>
        <w:t>报价清单</w:t>
      </w:r>
    </w:p>
    <w:p w14:paraId="664CDA8B">
      <w:pPr>
        <w:spacing w:line="520" w:lineRule="exact"/>
        <w:rPr>
          <w:rFonts w:hint="eastAsia" w:ascii="仿宋" w:hAnsi="仿宋" w:eastAsia="仿宋"/>
          <w:sz w:val="32"/>
          <w:szCs w:val="32"/>
          <w:lang w:val="en-US" w:eastAsia="zh-CN"/>
        </w:rPr>
      </w:pPr>
    </w:p>
    <w:p w14:paraId="2418032B">
      <w:pPr>
        <w:spacing w:line="520" w:lineRule="exact"/>
        <w:rPr>
          <w:rFonts w:hint="eastAsia" w:ascii="仿宋" w:hAnsi="仿宋" w:eastAsia="仿宋"/>
          <w:sz w:val="32"/>
          <w:szCs w:val="32"/>
          <w:lang w:val="en-US" w:eastAsia="zh-CN"/>
        </w:rPr>
      </w:pPr>
    </w:p>
    <w:p w14:paraId="357A942C">
      <w:pPr>
        <w:spacing w:line="520" w:lineRule="exact"/>
        <w:rPr>
          <w:rFonts w:hint="eastAsia" w:ascii="仿宋" w:hAnsi="仿宋" w:eastAsia="仿宋"/>
          <w:sz w:val="32"/>
          <w:szCs w:val="32"/>
          <w:lang w:val="en-US" w:eastAsia="zh-CN"/>
        </w:rPr>
      </w:pPr>
    </w:p>
    <w:p w14:paraId="5637535C">
      <w:pPr>
        <w:spacing w:line="520" w:lineRule="exact"/>
        <w:rPr>
          <w:rFonts w:hint="eastAsia" w:ascii="仿宋" w:hAnsi="仿宋" w:eastAsia="仿宋"/>
          <w:sz w:val="32"/>
          <w:szCs w:val="32"/>
          <w:lang w:val="en-US" w:eastAsia="zh-CN"/>
        </w:rPr>
      </w:pPr>
    </w:p>
    <w:p w14:paraId="10651ECA">
      <w:pPr>
        <w:spacing w:line="520" w:lineRule="exact"/>
        <w:rPr>
          <w:rFonts w:hint="eastAsia" w:ascii="仿宋" w:hAnsi="仿宋" w:eastAsia="仿宋"/>
          <w:sz w:val="32"/>
          <w:szCs w:val="32"/>
          <w:lang w:val="en-US" w:eastAsia="zh-CN"/>
        </w:rPr>
      </w:pPr>
    </w:p>
    <w:p w14:paraId="2D764061">
      <w:pPr>
        <w:spacing w:line="52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附件二：</w:t>
      </w:r>
    </w:p>
    <w:p w14:paraId="3729DDD9">
      <w:pPr>
        <w:spacing w:line="360" w:lineRule="auto"/>
        <w:jc w:val="center"/>
        <w:rPr>
          <w:rFonts w:ascii="仿宋" w:hAnsi="仿宋" w:eastAsia="仿宋"/>
          <w:b/>
          <w:bCs/>
          <w:sz w:val="44"/>
          <w:szCs w:val="44"/>
        </w:rPr>
      </w:pPr>
      <w:r>
        <w:rPr>
          <w:rFonts w:hint="eastAsia" w:ascii="仿宋" w:hAnsi="仿宋" w:eastAsia="仿宋"/>
          <w:b/>
          <w:bCs/>
          <w:sz w:val="44"/>
          <w:szCs w:val="44"/>
        </w:rPr>
        <w:t>安全承诺书</w:t>
      </w:r>
    </w:p>
    <w:p w14:paraId="3EC72F8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我单位在</w:t>
      </w:r>
      <w:r>
        <w:rPr>
          <w:rFonts w:hint="eastAsia" w:ascii="宋体" w:hAnsi="宋体" w:eastAsia="宋体" w:cs="宋体"/>
          <w:sz w:val="24"/>
          <w:szCs w:val="24"/>
          <w:lang w:val="en-US" w:eastAsia="zh-CN"/>
        </w:rPr>
        <w:t>3号楼屋面防水工程</w:t>
      </w:r>
      <w:r>
        <w:rPr>
          <w:rFonts w:hint="eastAsia" w:ascii="宋体" w:hAnsi="宋体" w:eastAsia="宋体" w:cs="宋体"/>
          <w:sz w:val="24"/>
          <w:szCs w:val="24"/>
        </w:rPr>
        <w:t>项目中工程安全施工的总体目标是实现人身死亡事故 “零目标”。</w:t>
      </w:r>
    </w:p>
    <w:p w14:paraId="29030A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一、安全施工具体指标：</w:t>
      </w:r>
    </w:p>
    <w:p w14:paraId="5D66D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1、不发生人身死亡事故；</w:t>
      </w:r>
    </w:p>
    <w:p w14:paraId="234C574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2、不发生有人员责任的重大及以上设备事故；</w:t>
      </w:r>
    </w:p>
    <w:p w14:paraId="44CFF49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3、不发生恶性误操作事故；</w:t>
      </w:r>
    </w:p>
    <w:p w14:paraId="509721C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4、不发生火灾事故；</w:t>
      </w:r>
    </w:p>
    <w:p w14:paraId="43DF1FA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5、不发生中毒、环境污染事故；</w:t>
      </w:r>
    </w:p>
    <w:p w14:paraId="0C1C2A1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6、不发生对社会造成重大影响的不稳定事件；</w:t>
      </w:r>
    </w:p>
    <w:p w14:paraId="1C72157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FF6600"/>
          <w:sz w:val="24"/>
          <w:szCs w:val="24"/>
        </w:rPr>
      </w:pPr>
      <w:r>
        <w:rPr>
          <w:rFonts w:hint="eastAsia" w:ascii="宋体" w:hAnsi="宋体" w:eastAsia="宋体" w:cs="宋体"/>
          <w:sz w:val="24"/>
          <w:szCs w:val="24"/>
        </w:rPr>
        <w:t>如不能完成上述安全施工目标，愿承担</w:t>
      </w:r>
      <w:r>
        <w:rPr>
          <w:rFonts w:hint="eastAsia" w:ascii="宋体" w:hAnsi="宋体" w:eastAsia="宋体" w:cs="宋体"/>
          <w:sz w:val="24"/>
          <w:szCs w:val="24"/>
          <w:lang w:eastAsia="zh-CN"/>
        </w:rPr>
        <w:t>三门峡市中心医院</w:t>
      </w:r>
      <w:r>
        <w:rPr>
          <w:rFonts w:hint="eastAsia" w:ascii="宋体" w:hAnsi="宋体" w:eastAsia="宋体" w:cs="宋体"/>
          <w:sz w:val="24"/>
          <w:szCs w:val="24"/>
        </w:rPr>
        <w:t>对于我方罚款，并承担所有经济损失及法律责任。</w:t>
      </w:r>
    </w:p>
    <w:p w14:paraId="55FA02E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二、遵守国家现行安全相关法律规定的安全要求：</w:t>
      </w:r>
    </w:p>
    <w:p w14:paraId="725F190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1、我单位派驻现场的管理人员及施工人员具备专业上岗资格和安全操作技能，保证上述人员的专业上岗资格真实、有效。</w:t>
      </w:r>
    </w:p>
    <w:p w14:paraId="00E440C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2、我单位在施工现场的生产安全、消防安全、治安安全等，遵守国家、省、市、行业现行安全消防法律法规及安全标准要求。</w:t>
      </w:r>
    </w:p>
    <w:p w14:paraId="263A440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三、单位内部安全保障措施：</w:t>
      </w:r>
    </w:p>
    <w:p w14:paraId="3507929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1、我单位内部已建立健全了安全消防等管理制度，做到现场安全/文明施工。</w:t>
      </w:r>
    </w:p>
    <w:p w14:paraId="752788A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2、我单位为甲方提供的服务符合国家安全标准要求并取得相应的质量/安全/环境等相关资质。</w:t>
      </w:r>
    </w:p>
    <w:p w14:paraId="17723A4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单位在施工现场作业期间按国家安全标准要求配置相关的安全消防设施和现场安全警示标志，使用的设备设施（包括消防设施/用电设施/设备安全安全防护措施/劳动防护用品等等）保证符合国家消防标准要求，并定期检查/维护/保养等。</w:t>
      </w:r>
    </w:p>
    <w:p w14:paraId="52E5696D">
      <w:pPr>
        <w:keepNext w:val="0"/>
        <w:keepLines w:val="0"/>
        <w:pageBreakBefore w:val="0"/>
        <w:widowControl/>
        <w:numPr>
          <w:ilvl w:val="0"/>
          <w:numId w:val="4"/>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采取必要的措施对施工责任区域的成品（半成品）进行保护。</w:t>
      </w:r>
    </w:p>
    <w:p w14:paraId="42C83B2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四、遵守甲方安全管理规定的责任：</w:t>
      </w:r>
    </w:p>
    <w:p w14:paraId="547F1B29">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1、接受甲方、监理、总承包对施工现场的管理。</w:t>
      </w:r>
    </w:p>
    <w:p w14:paraId="16C16E95">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2、派入施工现场的工作人员没有劣迹和犯罪经历。</w:t>
      </w:r>
    </w:p>
    <w:p w14:paraId="5127CE3E">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3、进入施工现场的人员不携带香烟及火种进入施工现场。</w:t>
      </w:r>
    </w:p>
    <w:p w14:paraId="64F2FA17">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4、进施工现场的人员按照人员进出入手续办理并佩带胸牌方可出入施工区域。</w:t>
      </w:r>
    </w:p>
    <w:p w14:paraId="525A968A">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5、进入施工现场的人员遵守甲方相关安全管理规定，不酒后进入，不擅自进入与工作无关的区域，无工作时不在区域内逗留，不违章/冒险作业，不进入危险区域。</w:t>
      </w:r>
    </w:p>
    <w:p w14:paraId="566D7565">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6、进入施工现场的车辆按照要求主动出示证件接受检查，按照交通规则和院区安全标志安全行驶和停放，不高鸣喇叭、超速行驶、乱道行驶等。</w:t>
      </w:r>
    </w:p>
    <w:p w14:paraId="6A5D4AFD">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7、货物及设备机具等出入按照要求办理合格手续。</w:t>
      </w:r>
    </w:p>
    <w:p w14:paraId="12E57A98">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五、现场施工安全责任：</w:t>
      </w:r>
    </w:p>
    <w:p w14:paraId="226189EE">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1、现场施工严格按照甲方确定的标准施工，配备专职安全管理人员，负责对施工人员的安全培训、现场安全检查和全程对施工安全措施进行监控到位。</w:t>
      </w:r>
    </w:p>
    <w:p w14:paraId="3CA9BADE">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2、施工现场设立明显的安全警示标志，配备足够的消防应急器材，保持消防安全通道畅通。</w:t>
      </w:r>
    </w:p>
    <w:p w14:paraId="0DB82168">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3、特种行业作业符合国家安全安全标准要求，具备相应资质。</w:t>
      </w:r>
    </w:p>
    <w:p w14:paraId="17A8CB74">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现场施工如有明火作业/高空作业/临时作业/易燃易爆品作业时，提前办理特种作业许可证，施工现场配备消防灭火器材、张贴安全警示标志，设立区域安全监护，配发相关作业安全防护用品，清理现场无易燃物后，方可施工作业。同时对施工作业可能出现的应急情况事先制定应急预案并对施工人员全部培训到位。</w:t>
      </w:r>
    </w:p>
    <w:p w14:paraId="1871C209">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5、在未验收交接给甲方的建筑施工现场严格按照《建筑工程安全生产管理条例》配备安全管理机构或专业安全管理人员，负责对现场施工进行检查和监护工作，施工现场的各项安全措施到位后方可施工。</w:t>
      </w:r>
    </w:p>
    <w:p w14:paraId="1BA88902">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6、装饰装修施工严格按照消防规定使用不易燃装饰材料，施工现场有专人进行安全监护，现场安全警示标志、消防器材配备到位。使用明火作业等办理施工许可证并保证清理现场符合安全消防要求。</w:t>
      </w:r>
    </w:p>
    <w:p w14:paraId="47ED9E78">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7、电气设备在试运行期间，安排专业技术人员现场监护运行，以便事故应急处理和故障维修，避免安全事故的发生。</w:t>
      </w:r>
    </w:p>
    <w:p w14:paraId="5D820ED7">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8、对甲方组织的专项安全检查积极配合，并对提出的问题按照国家规范或法规组织整改。</w:t>
      </w:r>
    </w:p>
    <w:p w14:paraId="35B027ED">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9、现场服务人员，不利用岗位作业之便盗窃财物。</w:t>
      </w:r>
    </w:p>
    <w:p w14:paraId="52356B1F">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10、现场服务人员有义务向甲方等相关部门提供消防、安全、保卫及隐患等方面信息，出现应急情况及时报警并协助处理。</w:t>
      </w:r>
    </w:p>
    <w:p w14:paraId="7399CCFA">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六、安全责任赔偿：</w:t>
      </w:r>
    </w:p>
    <w:p w14:paraId="40863F75">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1、如由于我方承包的项目因质量原因或违反安全规定和行业安全标准所造成的所有消防安全等事故，我单位愿承担全部法律责任，并承担由此造成的一切经济损失。</w:t>
      </w:r>
    </w:p>
    <w:p w14:paraId="68E17E1D">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2、甲方对我单位违反安全规定造成的安全事故隐患可通知立即停止施工整改，停止施工过程中所发生的一切费用、损失和影响由我单位承担。</w:t>
      </w:r>
    </w:p>
    <w:p w14:paraId="386C8C3D">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由于我单位违反安全管理规定造成安全事故（包括人身伤害事故/火险事故/盗窃事故/职业危害），除赔偿相关损失外，甲方有权依据事故严重程度、损失大小、影响程度等给予我单位壹万元到伍万元的安全处罚，情节严重的提交有关部门追究法律责任。</w:t>
      </w:r>
    </w:p>
    <w:p w14:paraId="5382C13C">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4、因管理不善造成成品、半成品的破坏，我单位无偿按原要求恢复。</w:t>
      </w:r>
    </w:p>
    <w:p w14:paraId="59765E57">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5、我单位给甲方造成的损失，有我单位予以赔偿，法定代表人对我单位的一切责任承担连带责任，违反国家刑事法律规定的提交国家司法部门追究相应刑事责任。</w:t>
      </w:r>
    </w:p>
    <w:p w14:paraId="2AA1B9C6">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6、赔款及罚款等款项我单位同意甲方从应付我单位款项中直接扣除。</w:t>
      </w:r>
    </w:p>
    <w:p w14:paraId="50C0F6F4">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七、其它</w:t>
      </w:r>
    </w:p>
    <w:p w14:paraId="782421C2">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1、因安全承诺书履行发生争议，由双方协商解决，协商不成的，由标的所在地人民法院诉讼解决。</w:t>
      </w:r>
    </w:p>
    <w:p w14:paraId="3E32EF4D">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2、本安全承诺书自盖章或签字之日起生效。</w:t>
      </w:r>
    </w:p>
    <w:p w14:paraId="1759E798">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ascii="仿宋" w:hAnsi="仿宋" w:eastAsia="仿宋" w:cs="仿宋_GB2312"/>
          <w:sz w:val="32"/>
          <w:szCs w:val="32"/>
        </w:rPr>
      </w:pPr>
    </w:p>
    <w:p w14:paraId="3AE58C9B">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p>
    <w:p w14:paraId="5B448D1E">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p>
    <w:p w14:paraId="270F0457">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承诺单位：（盖公章）</w:t>
      </w:r>
    </w:p>
    <w:p w14:paraId="107ED983">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33A975A2">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代表签字：（签字）</w:t>
      </w:r>
    </w:p>
    <w:p w14:paraId="467B1FA5">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p>
    <w:p w14:paraId="01A98FAD">
      <w:pPr>
        <w:pStyle w:val="39"/>
        <w:keepNext w:val="0"/>
        <w:keepLines w:val="0"/>
        <w:pageBreakBefore w:val="0"/>
        <w:widowControl/>
        <w:kinsoku/>
        <w:wordWrap/>
        <w:overflowPunct/>
        <w:topLinePunct w:val="0"/>
        <w:autoSpaceDE/>
        <w:autoSpaceDN/>
        <w:bidi w:val="0"/>
        <w:adjustRightInd w:val="0"/>
        <w:snapToGrid w:val="0"/>
        <w:spacing w:after="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日期：202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10</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p>
    <w:p w14:paraId="58FC86B0">
      <w:pPr>
        <w:spacing w:line="520" w:lineRule="exact"/>
        <w:rPr>
          <w:rFonts w:hint="eastAsia" w:ascii="仿宋" w:hAnsi="仿宋" w:eastAsia="仿宋"/>
          <w:sz w:val="30"/>
          <w:szCs w:val="30"/>
          <w:lang w:val="en-US" w:eastAsia="zh-CN"/>
        </w:rPr>
      </w:pPr>
    </w:p>
    <w:p w14:paraId="5C311679">
      <w:pPr>
        <w:spacing w:line="520" w:lineRule="exact"/>
        <w:rPr>
          <w:rFonts w:hint="eastAsia" w:ascii="仿宋" w:hAnsi="仿宋" w:eastAsia="仿宋"/>
          <w:sz w:val="30"/>
          <w:szCs w:val="30"/>
          <w:lang w:val="en-US" w:eastAsia="zh-CN"/>
        </w:rPr>
      </w:pPr>
      <w:r>
        <w:rPr>
          <w:rFonts w:hint="eastAsia" w:ascii="仿宋" w:hAnsi="仿宋" w:eastAsia="仿宋"/>
          <w:sz w:val="30"/>
          <w:szCs w:val="30"/>
          <w:lang w:val="en-US" w:eastAsia="zh-CN"/>
        </w:rPr>
        <w:t>附件三：</w:t>
      </w:r>
    </w:p>
    <w:p w14:paraId="266B83DD">
      <w:pPr>
        <w:spacing w:line="520" w:lineRule="exact"/>
        <w:jc w:val="center"/>
        <w:rPr>
          <w:rFonts w:ascii="宋体" w:cs="宋体"/>
          <w:b/>
          <w:bCs/>
          <w:sz w:val="44"/>
          <w:szCs w:val="44"/>
        </w:rPr>
      </w:pPr>
      <w:r>
        <w:rPr>
          <w:rFonts w:hint="eastAsia" w:ascii="宋体" w:hAnsi="宋体" w:cs="宋体"/>
          <w:b/>
          <w:bCs/>
          <w:sz w:val="44"/>
          <w:szCs w:val="44"/>
        </w:rPr>
        <w:t>廉</w:t>
      </w:r>
      <w:r>
        <w:rPr>
          <w:rFonts w:ascii="宋体" w:hAnsi="宋体" w:cs="宋体"/>
          <w:b/>
          <w:bCs/>
          <w:sz w:val="44"/>
          <w:szCs w:val="44"/>
        </w:rPr>
        <w:t xml:space="preserve"> </w:t>
      </w:r>
      <w:r>
        <w:rPr>
          <w:rFonts w:hint="eastAsia" w:ascii="宋体" w:hAnsi="宋体" w:cs="宋体"/>
          <w:b/>
          <w:bCs/>
          <w:sz w:val="44"/>
          <w:szCs w:val="44"/>
        </w:rPr>
        <w:t>政</w:t>
      </w:r>
      <w:r>
        <w:rPr>
          <w:rFonts w:ascii="宋体" w:hAnsi="宋体" w:cs="宋体"/>
          <w:b/>
          <w:bCs/>
          <w:sz w:val="44"/>
          <w:szCs w:val="44"/>
        </w:rPr>
        <w:t xml:space="preserve"> </w:t>
      </w:r>
      <w:r>
        <w:rPr>
          <w:rFonts w:hint="eastAsia" w:ascii="宋体" w:hAnsi="宋体" w:cs="宋体"/>
          <w:b/>
          <w:bCs/>
          <w:sz w:val="44"/>
          <w:szCs w:val="44"/>
        </w:rPr>
        <w:t>协</w:t>
      </w:r>
      <w:r>
        <w:rPr>
          <w:rFonts w:ascii="宋体" w:hAnsi="宋体" w:cs="宋体"/>
          <w:b/>
          <w:bCs/>
          <w:sz w:val="44"/>
          <w:szCs w:val="44"/>
        </w:rPr>
        <w:t xml:space="preserve"> </w:t>
      </w:r>
      <w:r>
        <w:rPr>
          <w:rFonts w:hint="eastAsia" w:ascii="宋体" w:hAnsi="宋体" w:cs="宋体"/>
          <w:b/>
          <w:bCs/>
          <w:sz w:val="44"/>
          <w:szCs w:val="44"/>
        </w:rPr>
        <w:t>议</w:t>
      </w:r>
      <w:r>
        <w:rPr>
          <w:rFonts w:ascii="宋体" w:hAnsi="宋体" w:cs="宋体"/>
          <w:b/>
          <w:bCs/>
          <w:sz w:val="44"/>
          <w:szCs w:val="44"/>
        </w:rPr>
        <w:t xml:space="preserve"> </w:t>
      </w:r>
      <w:r>
        <w:rPr>
          <w:rFonts w:hint="eastAsia" w:ascii="宋体" w:hAnsi="宋体" w:cs="宋体"/>
          <w:b/>
          <w:bCs/>
          <w:sz w:val="44"/>
          <w:szCs w:val="44"/>
        </w:rPr>
        <w:t>书</w:t>
      </w:r>
    </w:p>
    <w:p w14:paraId="4357A5EB">
      <w:pPr>
        <w:jc w:val="center"/>
        <w:rPr>
          <w:rFonts w:hint="eastAsia" w:asciiTheme="majorEastAsia" w:hAnsiTheme="majorEastAsia" w:eastAsiaTheme="majorEastAsia" w:cstheme="majorEastAsia"/>
          <w:b/>
          <w:bCs/>
          <w:sz w:val="24"/>
          <w:szCs w:val="24"/>
        </w:rPr>
      </w:pPr>
    </w:p>
    <w:p w14:paraId="29F8627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甲方：</w:t>
      </w:r>
      <w:r>
        <w:rPr>
          <w:rFonts w:hint="eastAsia" w:asciiTheme="majorEastAsia" w:hAnsiTheme="majorEastAsia" w:eastAsiaTheme="majorEastAsia" w:cstheme="majorEastAsia"/>
          <w:sz w:val="24"/>
          <w:szCs w:val="24"/>
          <w:lang w:eastAsia="zh-CN"/>
        </w:rPr>
        <w:t>三门峡市中心医院</w:t>
      </w:r>
    </w:p>
    <w:p w14:paraId="5D09424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乙方：</w:t>
      </w:r>
    </w:p>
    <w:p w14:paraId="32FE1C5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为了进一步规范医院物资采购工作，认真贯彻公平、公正、公开的原则，建立有效的反商业贿赂机制，加强党风廉政建设，防止经营活动中不正之风和腐败现象的发生，经双方协商同意，签订本协议。</w:t>
      </w:r>
    </w:p>
    <w:p w14:paraId="7200A3F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第一条  协议双方须严格遵守国家法律和廉政建设各项规定及物资采购、基建工程等各类合同。双方有相互监督、遵纪守法、履行合同的义务和权利。</w:t>
      </w:r>
    </w:p>
    <w:p w14:paraId="17F22C7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E4FEB2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317877B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第四条  乙方对甲方及有关工作人员的违法违纪行为和不正当要求，可及时据实向甲方纪检、监察科室投诉和举报。</w:t>
      </w:r>
    </w:p>
    <w:p w14:paraId="2B6C293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第五条  对违反本协议者，根据其后果和违纪程度，可以作出以下处理：批评、诫勉；党纪政纪处分；追究法律责任；追究违约方经济责任；中止合同。   </w:t>
      </w:r>
    </w:p>
    <w:p w14:paraId="08F819A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第六条  本协议贯穿于物资采购、</w:t>
      </w:r>
      <w:r>
        <w:rPr>
          <w:rFonts w:hint="eastAsia" w:asciiTheme="majorEastAsia" w:hAnsiTheme="majorEastAsia" w:eastAsiaTheme="majorEastAsia" w:cstheme="majorEastAsia"/>
          <w:sz w:val="24"/>
          <w:szCs w:val="24"/>
          <w:lang w:eastAsia="zh-CN"/>
        </w:rPr>
        <w:t>响应</w:t>
      </w:r>
      <w:r>
        <w:rPr>
          <w:rFonts w:hint="eastAsia" w:asciiTheme="majorEastAsia" w:hAnsiTheme="majorEastAsia" w:eastAsiaTheme="majorEastAsia" w:cstheme="majorEastAsia"/>
          <w:sz w:val="24"/>
          <w:szCs w:val="24"/>
        </w:rPr>
        <w:t>全过程，在工程竣工、货物验收时：应一并考核本协议的履行结果。</w:t>
      </w:r>
    </w:p>
    <w:p w14:paraId="16FD977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第七条  </w:t>
      </w:r>
      <w:r>
        <w:rPr>
          <w:rFonts w:hint="eastAsia" w:asciiTheme="majorEastAsia" w:hAnsiTheme="majorEastAsia" w:eastAsiaTheme="majorEastAsia" w:cstheme="majorEastAsia"/>
          <w:sz w:val="24"/>
          <w:szCs w:val="24"/>
          <w:lang w:eastAsia="zh-CN"/>
        </w:rPr>
        <w:t>三门峡市中心医院</w:t>
      </w:r>
      <w:r>
        <w:rPr>
          <w:rFonts w:hint="eastAsia" w:asciiTheme="majorEastAsia" w:hAnsiTheme="majorEastAsia" w:eastAsiaTheme="majorEastAsia" w:cstheme="majorEastAsia"/>
          <w:sz w:val="24"/>
          <w:szCs w:val="24"/>
        </w:rPr>
        <w:t>纪委、监察室负责本合同的廉政监督，投诉、举报受理和违法违纪行为的查处。</w:t>
      </w:r>
    </w:p>
    <w:p w14:paraId="6092F93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第八条  本协议作为双方合同的附件，经双方签署后生效。</w:t>
      </w:r>
    </w:p>
    <w:p w14:paraId="6D4A565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sz w:val="24"/>
          <w:szCs w:val="24"/>
        </w:rPr>
      </w:pPr>
    </w:p>
    <w:p w14:paraId="6137C1C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监督电话：0398-3118019</w:t>
      </w:r>
    </w:p>
    <w:p w14:paraId="31EFC2BE">
      <w:pPr>
        <w:spacing w:line="240" w:lineRule="atLeast"/>
        <w:ind w:firstLine="638" w:firstLineChars="228"/>
        <w:rPr>
          <w:rFonts w:ascii="仿宋" w:hAnsi="仿宋" w:eastAsia="仿宋" w:cs="仿宋"/>
          <w:sz w:val="28"/>
          <w:szCs w:val="28"/>
        </w:rPr>
      </w:pPr>
    </w:p>
    <w:p w14:paraId="2D05077D">
      <w:pPr>
        <w:shd w:val="clear" w:color="auto" w:fill="FFFFFF"/>
        <w:spacing w:after="288" w:line="640" w:lineRule="exact"/>
        <w:ind w:left="6580" w:hanging="5640" w:hangingChars="2350"/>
        <w:rPr>
          <w:rFonts w:hint="eastAsia" w:ascii="宋体" w:hAnsi="宋体" w:eastAsia="宋体" w:cs="宋体"/>
          <w:sz w:val="24"/>
          <w:szCs w:val="24"/>
        </w:rPr>
      </w:pPr>
      <w:r>
        <w:rPr>
          <w:rFonts w:hint="eastAsia" w:ascii="宋体" w:hAnsi="宋体" w:eastAsia="宋体" w:cs="宋体"/>
          <w:sz w:val="24"/>
          <w:szCs w:val="24"/>
        </w:rPr>
        <w:t>甲方(盖章) </w:t>
      </w:r>
      <w:r>
        <w:rPr>
          <w:rFonts w:hint="eastAsia" w:ascii="宋体" w:hAnsi="宋体" w:eastAsia="宋体" w:cs="宋体"/>
          <w:sz w:val="24"/>
          <w:szCs w:val="24"/>
          <w:lang w:eastAsia="zh-CN"/>
        </w:rPr>
        <w:t>三门峡市中心医院</w:t>
      </w:r>
      <w:r>
        <w:rPr>
          <w:rFonts w:hint="eastAsia" w:ascii="宋体" w:hAnsi="宋体" w:eastAsia="宋体" w:cs="宋体"/>
          <w:sz w:val="24"/>
          <w:szCs w:val="24"/>
        </w:rPr>
        <w:t xml:space="preserve">  </w:t>
      </w:r>
    </w:p>
    <w:p w14:paraId="336AE90A">
      <w:pPr>
        <w:shd w:val="clear" w:color="auto" w:fill="FFFFFF"/>
        <w:spacing w:after="288" w:line="640" w:lineRule="exact"/>
        <w:ind w:left="6580" w:hanging="5640" w:hangingChars="2350"/>
        <w:rPr>
          <w:rFonts w:hint="eastAsia" w:ascii="宋体" w:hAnsi="宋体" w:eastAsia="宋体" w:cs="宋体"/>
          <w:sz w:val="24"/>
          <w:szCs w:val="24"/>
        </w:rPr>
      </w:pPr>
    </w:p>
    <w:p w14:paraId="017646CE">
      <w:pPr>
        <w:shd w:val="clear" w:color="auto" w:fill="FFFFFF"/>
        <w:spacing w:after="288" w:line="640" w:lineRule="exact"/>
        <w:ind w:left="6580" w:hanging="5640" w:hangingChars="2350"/>
        <w:rPr>
          <w:rFonts w:hint="eastAsia" w:ascii="宋体" w:hAnsi="宋体" w:eastAsia="宋体" w:cs="宋体"/>
          <w:sz w:val="24"/>
          <w:szCs w:val="24"/>
        </w:rPr>
      </w:pPr>
    </w:p>
    <w:p w14:paraId="64FDE5F0">
      <w:pPr>
        <w:jc w:val="left"/>
        <w:rPr>
          <w:rFonts w:hint="eastAsia" w:ascii="宋体" w:hAnsi="宋体" w:eastAsia="宋体" w:cs="宋体"/>
          <w:sz w:val="24"/>
          <w:szCs w:val="24"/>
        </w:rPr>
      </w:pPr>
      <w:r>
        <w:rPr>
          <w:rFonts w:hint="eastAsia" w:ascii="宋体" w:hAnsi="宋体" w:eastAsia="宋体" w:cs="宋体"/>
          <w:sz w:val="24"/>
          <w:szCs w:val="24"/>
        </w:rPr>
        <w:t xml:space="preserve">乙方(盖章、签字) </w:t>
      </w:r>
    </w:p>
    <w:p w14:paraId="0BFA8FD4">
      <w:pPr>
        <w:jc w:val="center"/>
        <w:rPr>
          <w:rFonts w:hint="eastAsia" w:ascii="仿宋" w:hAnsi="仿宋" w:eastAsia="仿宋"/>
          <w:sz w:val="32"/>
          <w:szCs w:val="32"/>
        </w:rPr>
      </w:pPr>
    </w:p>
    <w:p w14:paraId="6D5CF670">
      <w:pPr>
        <w:jc w:val="center"/>
        <w:rPr>
          <w:rFonts w:hint="eastAsia" w:ascii="仿宋" w:hAnsi="仿宋" w:eastAsia="仿宋"/>
          <w:sz w:val="32"/>
          <w:szCs w:val="32"/>
        </w:rPr>
      </w:pPr>
    </w:p>
    <w:p w14:paraId="094E05C9">
      <w:pPr>
        <w:rPr>
          <w:sz w:val="32"/>
          <w:szCs w:val="32"/>
        </w:rPr>
      </w:pPr>
    </w:p>
    <w:sectPr>
      <w:headerReference r:id="rId8" w:type="first"/>
      <w:headerReference r:id="rId7" w:type="default"/>
      <w:footerReference r:id="rId9" w:type="default"/>
      <w:pgSz w:w="12240" w:h="15840"/>
      <w:pgMar w:top="1417" w:right="1701" w:bottom="1417" w:left="1701" w:header="720" w:footer="72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ar(--ds-font-family-co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4FA78">
    <w:pPr>
      <w:pStyle w:val="11"/>
      <w:framePr w:wrap="around" w:vAnchor="text" w:hAnchor="margin" w:xAlign="center" w:y="1"/>
      <w:rPr>
        <w:rStyle w:val="24"/>
      </w:rPr>
    </w:pPr>
    <w:r>
      <w:fldChar w:fldCharType="begin"/>
    </w:r>
    <w:r>
      <w:rPr>
        <w:rStyle w:val="24"/>
      </w:rPr>
      <w:instrText xml:space="preserve">PAGE  </w:instrText>
    </w:r>
    <w:r>
      <w:fldChar w:fldCharType="separate"/>
    </w:r>
    <w:r>
      <w:rPr>
        <w:rStyle w:val="24"/>
      </w:rPr>
      <w:t>61</w:t>
    </w:r>
    <w:r>
      <w:fldChar w:fldCharType="end"/>
    </w:r>
  </w:p>
  <w:p w14:paraId="7189964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BDBE1">
    <w:pPr>
      <w:pStyle w:val="11"/>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054A6">
                          <w:pPr>
                            <w:pStyle w:val="11"/>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FC054A6">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FC91">
    <w:pPr>
      <w:pStyle w:val="11"/>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171267">
                          <w:pPr>
                            <w:pStyle w:val="11"/>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F171267">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445DD">
    <w:pPr>
      <w:pStyle w:val="12"/>
    </w:pPr>
    <w:r>
      <w:rPr>
        <w:rFonts w:hint="eastAsia"/>
      </w:rPr>
      <w:t>三门峡市中心医院采购文件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FA48B">
    <w:pPr>
      <w:pStyle w:val="12"/>
    </w:pPr>
    <w:r>
      <w:rPr>
        <w:rFonts w:hint="eastAsia"/>
      </w:rPr>
      <w:t>　　　　　　　　　　　　　　　　　　　　　　　</w:t>
    </w:r>
    <w:r>
      <w:rPr>
        <w:rFonts w:hint="eastAsia"/>
        <w:lang w:eastAsia="zh-CN"/>
      </w:rPr>
      <w:t>三门峡市中心医院</w:t>
    </w:r>
    <w:r>
      <w:rPr>
        <w:rFonts w:hint="eastAsia"/>
      </w:rPr>
      <w:t>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1151">
    <w:pPr>
      <w:pStyle w:val="12"/>
    </w:pPr>
    <w:r>
      <w:rPr>
        <w:rFonts w:hint="eastAsia"/>
        <w:lang w:eastAsia="zh-CN"/>
      </w:rPr>
      <w:t>三门峡市中心医院</w:t>
    </w:r>
    <w:r>
      <w:rPr>
        <w:rFonts w:hint="eastAsia"/>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0F329"/>
    <w:multiLevelType w:val="singleLevel"/>
    <w:tmpl w:val="CD70F329"/>
    <w:lvl w:ilvl="0" w:tentative="0">
      <w:start w:val="5"/>
      <w:numFmt w:val="decimal"/>
      <w:suff w:val="nothing"/>
      <w:lvlText w:val="%1、"/>
      <w:lvlJc w:val="left"/>
      <w:rPr>
        <w:rFonts w:cs="Times New Roman"/>
      </w:rPr>
    </w:lvl>
  </w:abstractNum>
  <w:abstractNum w:abstractNumId="1">
    <w:nsid w:val="FE3DA4BB"/>
    <w:multiLevelType w:val="singleLevel"/>
    <w:tmpl w:val="FE3DA4BB"/>
    <w:lvl w:ilvl="0" w:tentative="0">
      <w:start w:val="3"/>
      <w:numFmt w:val="chineseCounting"/>
      <w:suff w:val="nothing"/>
      <w:lvlText w:val="%1、"/>
      <w:lvlJc w:val="left"/>
      <w:rPr>
        <w:rFonts w:hint="eastAsia"/>
        <w:b/>
        <w:bCs/>
      </w:rPr>
    </w:lvl>
  </w:abstractNum>
  <w:abstractNum w:abstractNumId="2">
    <w:nsid w:val="313F9597"/>
    <w:multiLevelType w:val="singleLevel"/>
    <w:tmpl w:val="313F9597"/>
    <w:lvl w:ilvl="0" w:tentative="0">
      <w:start w:val="1"/>
      <w:numFmt w:val="chineseCounting"/>
      <w:suff w:val="nothing"/>
      <w:lvlText w:val="%1、"/>
      <w:lvlJc w:val="left"/>
      <w:rPr>
        <w:rFonts w:hint="eastAsia"/>
      </w:rPr>
    </w:lvl>
  </w:abstractNum>
  <w:abstractNum w:abstractNumId="3">
    <w:nsid w:val="55A865B1"/>
    <w:multiLevelType w:val="singleLevel"/>
    <w:tmpl w:val="55A865B1"/>
    <w:lvl w:ilvl="0" w:tentative="0">
      <w:start w:val="4"/>
      <w:numFmt w:val="decimal"/>
      <w:suff w:val="nothing"/>
      <w:lvlText w:val="%1、"/>
      <w:lvlJc w:val="left"/>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YjY5OTFkZWY4YjA1ZjcyNjAxMDY0NTMxOWRjZWUifQ=="/>
  </w:docVars>
  <w:rsids>
    <w:rsidRoot w:val="00D31D50"/>
    <w:rsid w:val="0000414B"/>
    <w:rsid w:val="00021E47"/>
    <w:rsid w:val="00042684"/>
    <w:rsid w:val="00061061"/>
    <w:rsid w:val="0008611E"/>
    <w:rsid w:val="000B0EB5"/>
    <w:rsid w:val="001020DF"/>
    <w:rsid w:val="001203BF"/>
    <w:rsid w:val="0012652F"/>
    <w:rsid w:val="00147CC4"/>
    <w:rsid w:val="00163479"/>
    <w:rsid w:val="00175865"/>
    <w:rsid w:val="001C45C8"/>
    <w:rsid w:val="00227D82"/>
    <w:rsid w:val="00243B6E"/>
    <w:rsid w:val="00282CC7"/>
    <w:rsid w:val="00291656"/>
    <w:rsid w:val="00292D80"/>
    <w:rsid w:val="0029682C"/>
    <w:rsid w:val="002B5CA0"/>
    <w:rsid w:val="002C168A"/>
    <w:rsid w:val="002D67B2"/>
    <w:rsid w:val="002F2882"/>
    <w:rsid w:val="00304D83"/>
    <w:rsid w:val="00314376"/>
    <w:rsid w:val="003208F2"/>
    <w:rsid w:val="003225F9"/>
    <w:rsid w:val="00323B43"/>
    <w:rsid w:val="00336A4D"/>
    <w:rsid w:val="003560EB"/>
    <w:rsid w:val="00366CFB"/>
    <w:rsid w:val="00374272"/>
    <w:rsid w:val="0039237F"/>
    <w:rsid w:val="003B7E74"/>
    <w:rsid w:val="003D2DF2"/>
    <w:rsid w:val="003D37D8"/>
    <w:rsid w:val="003D50BC"/>
    <w:rsid w:val="003F2124"/>
    <w:rsid w:val="00402C72"/>
    <w:rsid w:val="00415A85"/>
    <w:rsid w:val="00426133"/>
    <w:rsid w:val="004358AB"/>
    <w:rsid w:val="00463CC7"/>
    <w:rsid w:val="004669DE"/>
    <w:rsid w:val="00471A9F"/>
    <w:rsid w:val="004B4134"/>
    <w:rsid w:val="004D54B9"/>
    <w:rsid w:val="004E65DF"/>
    <w:rsid w:val="00502514"/>
    <w:rsid w:val="00543FC4"/>
    <w:rsid w:val="00556463"/>
    <w:rsid w:val="005C4FD7"/>
    <w:rsid w:val="005C5A12"/>
    <w:rsid w:val="005D0AD3"/>
    <w:rsid w:val="0062281A"/>
    <w:rsid w:val="00670D5C"/>
    <w:rsid w:val="006722CA"/>
    <w:rsid w:val="00685F68"/>
    <w:rsid w:val="00692BBD"/>
    <w:rsid w:val="006A0C35"/>
    <w:rsid w:val="006A0E3B"/>
    <w:rsid w:val="006F2264"/>
    <w:rsid w:val="00712C75"/>
    <w:rsid w:val="0075274C"/>
    <w:rsid w:val="007708BB"/>
    <w:rsid w:val="007753FE"/>
    <w:rsid w:val="007F7477"/>
    <w:rsid w:val="00801649"/>
    <w:rsid w:val="00814132"/>
    <w:rsid w:val="00815E85"/>
    <w:rsid w:val="00827F11"/>
    <w:rsid w:val="00835079"/>
    <w:rsid w:val="00855495"/>
    <w:rsid w:val="00857092"/>
    <w:rsid w:val="008955EB"/>
    <w:rsid w:val="008B7726"/>
    <w:rsid w:val="008C4C35"/>
    <w:rsid w:val="008D5172"/>
    <w:rsid w:val="008E3892"/>
    <w:rsid w:val="008F7C93"/>
    <w:rsid w:val="0093168C"/>
    <w:rsid w:val="009354F4"/>
    <w:rsid w:val="00950229"/>
    <w:rsid w:val="009D343B"/>
    <w:rsid w:val="009F718B"/>
    <w:rsid w:val="00A0791B"/>
    <w:rsid w:val="00A169FD"/>
    <w:rsid w:val="00A2594F"/>
    <w:rsid w:val="00A32ECD"/>
    <w:rsid w:val="00A63A2C"/>
    <w:rsid w:val="00AA1E17"/>
    <w:rsid w:val="00AC39C7"/>
    <w:rsid w:val="00AC4549"/>
    <w:rsid w:val="00AE3F15"/>
    <w:rsid w:val="00AF5144"/>
    <w:rsid w:val="00B0663E"/>
    <w:rsid w:val="00B154CE"/>
    <w:rsid w:val="00B15A34"/>
    <w:rsid w:val="00B47511"/>
    <w:rsid w:val="00B71E77"/>
    <w:rsid w:val="00B8123E"/>
    <w:rsid w:val="00B9139F"/>
    <w:rsid w:val="00BA5963"/>
    <w:rsid w:val="00BF2DF7"/>
    <w:rsid w:val="00C22D28"/>
    <w:rsid w:val="00C74575"/>
    <w:rsid w:val="00C7539E"/>
    <w:rsid w:val="00C771B7"/>
    <w:rsid w:val="00CA56DA"/>
    <w:rsid w:val="00CB56EF"/>
    <w:rsid w:val="00CC17F7"/>
    <w:rsid w:val="00CC4DBE"/>
    <w:rsid w:val="00CD3D4F"/>
    <w:rsid w:val="00CE3634"/>
    <w:rsid w:val="00D06E78"/>
    <w:rsid w:val="00D1109E"/>
    <w:rsid w:val="00D31D50"/>
    <w:rsid w:val="00D7712B"/>
    <w:rsid w:val="00D97BFE"/>
    <w:rsid w:val="00DC7F98"/>
    <w:rsid w:val="00E15DBE"/>
    <w:rsid w:val="00E44F32"/>
    <w:rsid w:val="00E4708A"/>
    <w:rsid w:val="00E54D24"/>
    <w:rsid w:val="00E61EA9"/>
    <w:rsid w:val="00E95486"/>
    <w:rsid w:val="00EC1DF1"/>
    <w:rsid w:val="00ED2B47"/>
    <w:rsid w:val="00EE3017"/>
    <w:rsid w:val="00F20CEC"/>
    <w:rsid w:val="00F25A86"/>
    <w:rsid w:val="00F32CA1"/>
    <w:rsid w:val="00F55B9B"/>
    <w:rsid w:val="00F66CD4"/>
    <w:rsid w:val="00FD448E"/>
    <w:rsid w:val="00FE599E"/>
    <w:rsid w:val="01325A8F"/>
    <w:rsid w:val="019F2901"/>
    <w:rsid w:val="01DB1C83"/>
    <w:rsid w:val="01E925F2"/>
    <w:rsid w:val="02BC7D06"/>
    <w:rsid w:val="02C56736"/>
    <w:rsid w:val="02EC6647"/>
    <w:rsid w:val="03016DE5"/>
    <w:rsid w:val="03C9092D"/>
    <w:rsid w:val="043673A7"/>
    <w:rsid w:val="06B732B1"/>
    <w:rsid w:val="06F76D0A"/>
    <w:rsid w:val="079F510D"/>
    <w:rsid w:val="07C81BD2"/>
    <w:rsid w:val="082D18F6"/>
    <w:rsid w:val="089702DE"/>
    <w:rsid w:val="0A173A74"/>
    <w:rsid w:val="0A272C3A"/>
    <w:rsid w:val="0A621275"/>
    <w:rsid w:val="0AFD3C3E"/>
    <w:rsid w:val="0B341FAB"/>
    <w:rsid w:val="0C2030B4"/>
    <w:rsid w:val="0C406CD7"/>
    <w:rsid w:val="0C741652"/>
    <w:rsid w:val="0D531267"/>
    <w:rsid w:val="0DDE4FD5"/>
    <w:rsid w:val="0DF25E19"/>
    <w:rsid w:val="0E6A2D0C"/>
    <w:rsid w:val="0F4F2E8B"/>
    <w:rsid w:val="0FCA31CA"/>
    <w:rsid w:val="0FF940D5"/>
    <w:rsid w:val="105522FB"/>
    <w:rsid w:val="10592275"/>
    <w:rsid w:val="11482B93"/>
    <w:rsid w:val="125359EF"/>
    <w:rsid w:val="12D70244"/>
    <w:rsid w:val="132E255A"/>
    <w:rsid w:val="13A93E42"/>
    <w:rsid w:val="14A82D16"/>
    <w:rsid w:val="14B00D4D"/>
    <w:rsid w:val="15215403"/>
    <w:rsid w:val="15F35E64"/>
    <w:rsid w:val="16502F3E"/>
    <w:rsid w:val="170D06D9"/>
    <w:rsid w:val="17103863"/>
    <w:rsid w:val="173F069C"/>
    <w:rsid w:val="180C6BE2"/>
    <w:rsid w:val="18B834D3"/>
    <w:rsid w:val="18F22749"/>
    <w:rsid w:val="195B397D"/>
    <w:rsid w:val="19687E48"/>
    <w:rsid w:val="19A65214"/>
    <w:rsid w:val="19DE010A"/>
    <w:rsid w:val="1A0903FB"/>
    <w:rsid w:val="1A2D3B86"/>
    <w:rsid w:val="1AE949B2"/>
    <w:rsid w:val="1B4641B9"/>
    <w:rsid w:val="1BCF2401"/>
    <w:rsid w:val="1C1918CE"/>
    <w:rsid w:val="1D0B7468"/>
    <w:rsid w:val="1D7C3EC2"/>
    <w:rsid w:val="1D7C4383"/>
    <w:rsid w:val="1DE877AA"/>
    <w:rsid w:val="1E193E07"/>
    <w:rsid w:val="1E674D1A"/>
    <w:rsid w:val="1E875DAE"/>
    <w:rsid w:val="1E8C282B"/>
    <w:rsid w:val="1ED15FDF"/>
    <w:rsid w:val="1F491E4B"/>
    <w:rsid w:val="1F6F7018"/>
    <w:rsid w:val="1F7372FA"/>
    <w:rsid w:val="1F7A08D5"/>
    <w:rsid w:val="1FC750D4"/>
    <w:rsid w:val="2015463F"/>
    <w:rsid w:val="20222C72"/>
    <w:rsid w:val="20355448"/>
    <w:rsid w:val="20BE7DAD"/>
    <w:rsid w:val="21F73918"/>
    <w:rsid w:val="221D7018"/>
    <w:rsid w:val="222140F7"/>
    <w:rsid w:val="222F1E4B"/>
    <w:rsid w:val="22835CF3"/>
    <w:rsid w:val="22A25CCF"/>
    <w:rsid w:val="23046E34"/>
    <w:rsid w:val="2305694A"/>
    <w:rsid w:val="23182E30"/>
    <w:rsid w:val="239D2DE4"/>
    <w:rsid w:val="23C06DFC"/>
    <w:rsid w:val="24376D95"/>
    <w:rsid w:val="244108E6"/>
    <w:rsid w:val="24A64F99"/>
    <w:rsid w:val="24BE4D5C"/>
    <w:rsid w:val="25007ACF"/>
    <w:rsid w:val="263944BA"/>
    <w:rsid w:val="26681488"/>
    <w:rsid w:val="267442D0"/>
    <w:rsid w:val="26C708A4"/>
    <w:rsid w:val="26E1123A"/>
    <w:rsid w:val="28DC0A97"/>
    <w:rsid w:val="292C0E92"/>
    <w:rsid w:val="2A465F84"/>
    <w:rsid w:val="2B956DFA"/>
    <w:rsid w:val="2C51532A"/>
    <w:rsid w:val="2CDB5313"/>
    <w:rsid w:val="2CE26733"/>
    <w:rsid w:val="2D0D0FDB"/>
    <w:rsid w:val="2D9139BA"/>
    <w:rsid w:val="2DDD09AD"/>
    <w:rsid w:val="2E3F3416"/>
    <w:rsid w:val="2E795570"/>
    <w:rsid w:val="2E9A689E"/>
    <w:rsid w:val="2EBC4346"/>
    <w:rsid w:val="2ED022C0"/>
    <w:rsid w:val="2F041F69"/>
    <w:rsid w:val="2F915D3D"/>
    <w:rsid w:val="2FED0C50"/>
    <w:rsid w:val="30160AA9"/>
    <w:rsid w:val="307D7DCF"/>
    <w:rsid w:val="30A80281"/>
    <w:rsid w:val="31553FA1"/>
    <w:rsid w:val="31771D99"/>
    <w:rsid w:val="318B08F6"/>
    <w:rsid w:val="329741C8"/>
    <w:rsid w:val="331F3816"/>
    <w:rsid w:val="33226E62"/>
    <w:rsid w:val="334B460B"/>
    <w:rsid w:val="342B1D46"/>
    <w:rsid w:val="3442156A"/>
    <w:rsid w:val="347A128B"/>
    <w:rsid w:val="34A43FD3"/>
    <w:rsid w:val="34A57D4B"/>
    <w:rsid w:val="34E622D6"/>
    <w:rsid w:val="3550325C"/>
    <w:rsid w:val="358A1318"/>
    <w:rsid w:val="358D45DE"/>
    <w:rsid w:val="35B71711"/>
    <w:rsid w:val="35E36D79"/>
    <w:rsid w:val="36222355"/>
    <w:rsid w:val="36940077"/>
    <w:rsid w:val="36F75C54"/>
    <w:rsid w:val="37357164"/>
    <w:rsid w:val="375C59E4"/>
    <w:rsid w:val="381B1E18"/>
    <w:rsid w:val="38A327F3"/>
    <w:rsid w:val="38AC16A8"/>
    <w:rsid w:val="391A55E2"/>
    <w:rsid w:val="39501A09"/>
    <w:rsid w:val="39566DBD"/>
    <w:rsid w:val="39986911"/>
    <w:rsid w:val="39BE0646"/>
    <w:rsid w:val="39EC69DD"/>
    <w:rsid w:val="3A5C5121"/>
    <w:rsid w:val="3A8424C2"/>
    <w:rsid w:val="3B6F4C0F"/>
    <w:rsid w:val="3BB06AE2"/>
    <w:rsid w:val="3C4D5DF0"/>
    <w:rsid w:val="3C8A6750"/>
    <w:rsid w:val="3CD318C5"/>
    <w:rsid w:val="3D3954D4"/>
    <w:rsid w:val="3D6A1B31"/>
    <w:rsid w:val="3E2F2B66"/>
    <w:rsid w:val="3E337B50"/>
    <w:rsid w:val="3E4B6098"/>
    <w:rsid w:val="3E4D44B6"/>
    <w:rsid w:val="3E567D15"/>
    <w:rsid w:val="3EB2088B"/>
    <w:rsid w:val="3FED6301"/>
    <w:rsid w:val="402266F3"/>
    <w:rsid w:val="40252EEB"/>
    <w:rsid w:val="408E6175"/>
    <w:rsid w:val="40A16CFF"/>
    <w:rsid w:val="40DE5B32"/>
    <w:rsid w:val="4126089B"/>
    <w:rsid w:val="424E7DE4"/>
    <w:rsid w:val="42505E97"/>
    <w:rsid w:val="42755200"/>
    <w:rsid w:val="42B555FD"/>
    <w:rsid w:val="430153E7"/>
    <w:rsid w:val="43115677"/>
    <w:rsid w:val="439D007D"/>
    <w:rsid w:val="439E2535"/>
    <w:rsid w:val="442962A2"/>
    <w:rsid w:val="44404DC3"/>
    <w:rsid w:val="44A363BC"/>
    <w:rsid w:val="452D0988"/>
    <w:rsid w:val="45821278"/>
    <w:rsid w:val="46C064DC"/>
    <w:rsid w:val="472667C1"/>
    <w:rsid w:val="47A356F1"/>
    <w:rsid w:val="47DB78B4"/>
    <w:rsid w:val="48343468"/>
    <w:rsid w:val="48C84D23"/>
    <w:rsid w:val="48F30D3D"/>
    <w:rsid w:val="497F1EDC"/>
    <w:rsid w:val="4A1C370A"/>
    <w:rsid w:val="4A3A6AD6"/>
    <w:rsid w:val="4A9D52F4"/>
    <w:rsid w:val="4B935765"/>
    <w:rsid w:val="4BB14B4F"/>
    <w:rsid w:val="4C725960"/>
    <w:rsid w:val="4D1B4BF6"/>
    <w:rsid w:val="4D4203D5"/>
    <w:rsid w:val="4D4430C1"/>
    <w:rsid w:val="4EB726FD"/>
    <w:rsid w:val="4ECA5A43"/>
    <w:rsid w:val="4F5E766D"/>
    <w:rsid w:val="500E260D"/>
    <w:rsid w:val="5015592D"/>
    <w:rsid w:val="50265D8C"/>
    <w:rsid w:val="50473A66"/>
    <w:rsid w:val="51037E7B"/>
    <w:rsid w:val="516C6AB9"/>
    <w:rsid w:val="51AF590D"/>
    <w:rsid w:val="520C3222"/>
    <w:rsid w:val="52C73A9D"/>
    <w:rsid w:val="52FC4B82"/>
    <w:rsid w:val="53334A48"/>
    <w:rsid w:val="534F1156"/>
    <w:rsid w:val="537D596F"/>
    <w:rsid w:val="53DC5BE7"/>
    <w:rsid w:val="547E79D9"/>
    <w:rsid w:val="55DF1851"/>
    <w:rsid w:val="56352885"/>
    <w:rsid w:val="569B61FC"/>
    <w:rsid w:val="56CD5BC6"/>
    <w:rsid w:val="56D97FBD"/>
    <w:rsid w:val="580B4E03"/>
    <w:rsid w:val="58515970"/>
    <w:rsid w:val="585C7FBC"/>
    <w:rsid w:val="592D1F39"/>
    <w:rsid w:val="5979517E"/>
    <w:rsid w:val="59FD190B"/>
    <w:rsid w:val="5A096502"/>
    <w:rsid w:val="5A280163"/>
    <w:rsid w:val="5A5F4374"/>
    <w:rsid w:val="5A7F6A82"/>
    <w:rsid w:val="5AA85FC9"/>
    <w:rsid w:val="5AEE1C8C"/>
    <w:rsid w:val="5B0A44B9"/>
    <w:rsid w:val="5B2717B5"/>
    <w:rsid w:val="5C271944"/>
    <w:rsid w:val="5C3735CC"/>
    <w:rsid w:val="5C5617A7"/>
    <w:rsid w:val="5C704B3C"/>
    <w:rsid w:val="5CD374F3"/>
    <w:rsid w:val="5D263A51"/>
    <w:rsid w:val="5DBD52EE"/>
    <w:rsid w:val="5DD600B4"/>
    <w:rsid w:val="5E0B110E"/>
    <w:rsid w:val="5E8B6F2B"/>
    <w:rsid w:val="5EE86B09"/>
    <w:rsid w:val="5F24793A"/>
    <w:rsid w:val="5F8B0775"/>
    <w:rsid w:val="5FC233C1"/>
    <w:rsid w:val="5FCA42DE"/>
    <w:rsid w:val="5FDD6DAE"/>
    <w:rsid w:val="604644F4"/>
    <w:rsid w:val="605D1356"/>
    <w:rsid w:val="60920495"/>
    <w:rsid w:val="60A52409"/>
    <w:rsid w:val="60B3565E"/>
    <w:rsid w:val="60B71BE7"/>
    <w:rsid w:val="60E27AAD"/>
    <w:rsid w:val="60F64BEC"/>
    <w:rsid w:val="617701F5"/>
    <w:rsid w:val="62A0662A"/>
    <w:rsid w:val="62C51434"/>
    <w:rsid w:val="62D11B87"/>
    <w:rsid w:val="62FD472A"/>
    <w:rsid w:val="633D721D"/>
    <w:rsid w:val="63537E16"/>
    <w:rsid w:val="63A177AC"/>
    <w:rsid w:val="63AD7FDB"/>
    <w:rsid w:val="63BA535F"/>
    <w:rsid w:val="63C57DD7"/>
    <w:rsid w:val="65B05059"/>
    <w:rsid w:val="65E520EA"/>
    <w:rsid w:val="66294017"/>
    <w:rsid w:val="663761A5"/>
    <w:rsid w:val="66B0754A"/>
    <w:rsid w:val="66B94E0C"/>
    <w:rsid w:val="6773145F"/>
    <w:rsid w:val="679862D9"/>
    <w:rsid w:val="67E672A7"/>
    <w:rsid w:val="689011D5"/>
    <w:rsid w:val="689A0C6D"/>
    <w:rsid w:val="68E343C2"/>
    <w:rsid w:val="699A7177"/>
    <w:rsid w:val="69F2169B"/>
    <w:rsid w:val="6A136F29"/>
    <w:rsid w:val="6AAE0CBB"/>
    <w:rsid w:val="6B0F607B"/>
    <w:rsid w:val="6CFC3CA5"/>
    <w:rsid w:val="6D955820"/>
    <w:rsid w:val="6DAD6FE7"/>
    <w:rsid w:val="6E476DC6"/>
    <w:rsid w:val="6E5D0345"/>
    <w:rsid w:val="6EA2262A"/>
    <w:rsid w:val="6EE94A61"/>
    <w:rsid w:val="6F717A2C"/>
    <w:rsid w:val="6FB978CB"/>
    <w:rsid w:val="6FE078AE"/>
    <w:rsid w:val="7004359C"/>
    <w:rsid w:val="702210DB"/>
    <w:rsid w:val="70CE23CD"/>
    <w:rsid w:val="70E251A7"/>
    <w:rsid w:val="7231619E"/>
    <w:rsid w:val="72DA014C"/>
    <w:rsid w:val="738C5C37"/>
    <w:rsid w:val="73944C37"/>
    <w:rsid w:val="73983E49"/>
    <w:rsid w:val="73B928EF"/>
    <w:rsid w:val="74714356"/>
    <w:rsid w:val="74730CF0"/>
    <w:rsid w:val="74993EE2"/>
    <w:rsid w:val="74A77819"/>
    <w:rsid w:val="750315F3"/>
    <w:rsid w:val="76593F16"/>
    <w:rsid w:val="766D79C1"/>
    <w:rsid w:val="771E0BEA"/>
    <w:rsid w:val="77860D3A"/>
    <w:rsid w:val="77B10BC6"/>
    <w:rsid w:val="77D60B80"/>
    <w:rsid w:val="78754E4A"/>
    <w:rsid w:val="788B412F"/>
    <w:rsid w:val="78B73B04"/>
    <w:rsid w:val="78CE1DB2"/>
    <w:rsid w:val="78DB5727"/>
    <w:rsid w:val="78E64C29"/>
    <w:rsid w:val="7ADD6AC3"/>
    <w:rsid w:val="7AF70555"/>
    <w:rsid w:val="7B5105AC"/>
    <w:rsid w:val="7BFF1F48"/>
    <w:rsid w:val="7C045F98"/>
    <w:rsid w:val="7C0861C2"/>
    <w:rsid w:val="7C4B4301"/>
    <w:rsid w:val="7CBF15C3"/>
    <w:rsid w:val="7CF26778"/>
    <w:rsid w:val="7D346957"/>
    <w:rsid w:val="7D8326DE"/>
    <w:rsid w:val="7DD87E16"/>
    <w:rsid w:val="7EC67884"/>
    <w:rsid w:val="7F7973D7"/>
    <w:rsid w:val="7F9B6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tabs>
        <w:tab w:val="left" w:pos="840"/>
      </w:tabs>
      <w:spacing w:before="260" w:after="260" w:line="415" w:lineRule="auto"/>
      <w:ind w:left="840" w:hanging="420"/>
      <w:jc w:val="center"/>
      <w:outlineLvl w:val="1"/>
    </w:pPr>
    <w:rPr>
      <w:rFonts w:ascii="Arial" w:hAnsi="Arial" w:eastAsia="黑体"/>
      <w:b/>
      <w:sz w:val="32"/>
      <w:szCs w:val="20"/>
    </w:rPr>
  </w:style>
  <w:style w:type="paragraph" w:styleId="5">
    <w:name w:val="heading 3"/>
    <w:basedOn w:val="1"/>
    <w:next w:val="1"/>
    <w:link w:val="28"/>
    <w:qFormat/>
    <w:uiPriority w:val="99"/>
    <w:pPr>
      <w:spacing w:before="240" w:after="120"/>
      <w:outlineLvl w:val="2"/>
    </w:pPr>
    <w:rPr>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6">
    <w:name w:val="Normal Indent"/>
    <w:basedOn w:val="1"/>
    <w:qFormat/>
    <w:uiPriority w:val="99"/>
    <w:pPr>
      <w:widowControl w:val="0"/>
      <w:adjustRightInd/>
      <w:snapToGrid/>
      <w:spacing w:after="0"/>
      <w:ind w:firstLine="420"/>
      <w:jc w:val="both"/>
    </w:pPr>
    <w:rPr>
      <w:rFonts w:ascii="Times New Roman" w:hAnsi="Times New Roman" w:eastAsia="宋体" w:cs="Times New Roman"/>
      <w:kern w:val="2"/>
      <w:sz w:val="21"/>
      <w:szCs w:val="20"/>
    </w:rPr>
  </w:style>
  <w:style w:type="paragraph" w:styleId="7">
    <w:name w:val="Body Text"/>
    <w:basedOn w:val="1"/>
    <w:qFormat/>
    <w:uiPriority w:val="0"/>
    <w:pPr>
      <w:adjustRightInd w:val="0"/>
      <w:jc w:val="left"/>
      <w:textAlignment w:val="baseline"/>
    </w:pPr>
    <w:rPr>
      <w:rFonts w:ascii="楷体_GB2312" w:eastAsia="楷体_GB2312"/>
      <w:kern w:val="0"/>
      <w:sz w:val="28"/>
      <w:szCs w:val="20"/>
    </w:rPr>
  </w:style>
  <w:style w:type="paragraph" w:styleId="8">
    <w:name w:val="Body Text Indent"/>
    <w:basedOn w:val="1"/>
    <w:next w:val="9"/>
    <w:qFormat/>
    <w:uiPriority w:val="0"/>
    <w:rPr>
      <w:rFonts w:ascii="黑体" w:eastAsia="黑体" w:cs="Times New Roman"/>
    </w:rPr>
  </w:style>
  <w:style w:type="paragraph" w:customStyle="1" w:styleId="9">
    <w:name w:val="Default"/>
    <w:next w:val="1"/>
    <w:link w:val="29"/>
    <w:qFormat/>
    <w:uiPriority w:val="0"/>
    <w:pPr>
      <w:widowControl w:val="0"/>
      <w:autoSpaceDE w:val="0"/>
      <w:autoSpaceDN w:val="0"/>
      <w:adjustRightInd w:val="0"/>
    </w:pPr>
    <w:rPr>
      <w:rFonts w:ascii="黑体" w:eastAsia="黑体" w:hAnsiTheme="minorHAnsi" w:cstheme="minorBidi"/>
      <w:sz w:val="22"/>
      <w:szCs w:val="22"/>
      <w:lang w:val="en-US" w:eastAsia="zh-CN" w:bidi="ar-SA"/>
    </w:rPr>
  </w:style>
  <w:style w:type="paragraph" w:styleId="10">
    <w:name w:val="Plain Text"/>
    <w:basedOn w:val="1"/>
    <w:qFormat/>
    <w:uiPriority w:val="0"/>
    <w:pPr>
      <w:widowControl w:val="0"/>
      <w:adjustRightInd/>
      <w:snapToGrid/>
      <w:spacing w:after="0"/>
      <w:jc w:val="both"/>
    </w:pPr>
    <w:rPr>
      <w:rFonts w:ascii="宋体" w:hAnsi="Courier New" w:eastAsia="宋体" w:cs="Courier New"/>
      <w:kern w:val="2"/>
      <w:sz w:val="21"/>
      <w:szCs w:val="21"/>
    </w:rPr>
  </w:style>
  <w:style w:type="paragraph" w:styleId="11">
    <w:name w:val="footer"/>
    <w:basedOn w:val="1"/>
    <w:link w:val="27"/>
    <w:unhideWhenUsed/>
    <w:qFormat/>
    <w:uiPriority w:val="99"/>
    <w:pPr>
      <w:tabs>
        <w:tab w:val="center" w:pos="4153"/>
        <w:tab w:val="right" w:pos="8306"/>
      </w:tabs>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jc w:val="center"/>
    </w:pPr>
    <w:rPr>
      <w:sz w:val="18"/>
      <w:szCs w:val="18"/>
    </w:rPr>
  </w:style>
  <w:style w:type="paragraph" w:styleId="13">
    <w:name w:val="toc 1"/>
    <w:basedOn w:val="9"/>
    <w:next w:val="9"/>
    <w:semiHidden/>
    <w:qFormat/>
    <w:uiPriority w:val="99"/>
    <w:pPr>
      <w:adjustRightInd/>
      <w:ind w:left="1163" w:hanging="1163" w:hangingChars="554"/>
      <w:jc w:val="center"/>
    </w:pPr>
    <w:rPr>
      <w:rFonts w:ascii="宋体" w:hAnsi="宋体" w:eastAsia="宋体" w:cs="Times New Roman"/>
      <w:color w:val="FF0000"/>
      <w:kern w:val="2"/>
      <w:sz w:val="21"/>
      <w:szCs w:val="24"/>
    </w:rPr>
  </w:style>
  <w:style w:type="paragraph" w:styleId="14">
    <w:name w:val="Body Text Indent 3"/>
    <w:basedOn w:val="1"/>
    <w:link w:val="30"/>
    <w:qFormat/>
    <w:uiPriority w:val="0"/>
    <w:pPr>
      <w:adjustRightInd/>
      <w:snapToGrid/>
      <w:spacing w:after="120"/>
      <w:ind w:left="420" w:leftChars="200"/>
    </w:pPr>
    <w:rPr>
      <w:rFonts w:ascii="Calibri" w:hAnsi="Calibri" w:eastAsia="宋体" w:cs="Times New Roman"/>
      <w:sz w:val="16"/>
      <w:szCs w:val="16"/>
    </w:rPr>
  </w:style>
  <w:style w:type="paragraph" w:styleId="15">
    <w:name w:val="Body Text 2"/>
    <w:basedOn w:val="1"/>
    <w:next w:val="10"/>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Body Text First Indent"/>
    <w:basedOn w:val="7"/>
    <w:unhideWhenUsed/>
    <w:qFormat/>
    <w:uiPriority w:val="99"/>
    <w:pPr>
      <w:spacing w:line="360" w:lineRule="auto"/>
      <w:ind w:firstLine="420"/>
    </w:pPr>
    <w:rPr>
      <w:rFonts w:eastAsia="Arial Unicode MS" w:cs="Arial Unicode MS"/>
      <w:color w:val="000000"/>
      <w:sz w:val="28"/>
      <w:szCs w:val="28"/>
      <w:u w:val="none" w:color="000000"/>
    </w:rPr>
  </w:style>
  <w:style w:type="paragraph" w:styleId="19">
    <w:name w:val="Body Text First Indent 2"/>
    <w:basedOn w:val="1"/>
    <w:qFormat/>
    <w:uiPriority w:val="0"/>
    <w:pPr>
      <w:ind w:firstLine="420" w:firstLineChars="200"/>
    </w:p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basedOn w:val="22"/>
    <w:unhideWhenUsed/>
    <w:qFormat/>
    <w:uiPriority w:val="99"/>
    <w:rPr>
      <w:color w:val="0000FF"/>
      <w:u w:val="single"/>
    </w:rPr>
  </w:style>
  <w:style w:type="character" w:customStyle="1" w:styleId="26">
    <w:name w:val="页眉 字符"/>
    <w:basedOn w:val="22"/>
    <w:link w:val="12"/>
    <w:qFormat/>
    <w:uiPriority w:val="99"/>
    <w:rPr>
      <w:rFonts w:ascii="Tahoma" w:hAnsi="Tahoma"/>
      <w:sz w:val="18"/>
      <w:szCs w:val="18"/>
    </w:rPr>
  </w:style>
  <w:style w:type="character" w:customStyle="1" w:styleId="27">
    <w:name w:val="页脚 字符"/>
    <w:basedOn w:val="22"/>
    <w:link w:val="11"/>
    <w:qFormat/>
    <w:uiPriority w:val="99"/>
    <w:rPr>
      <w:rFonts w:ascii="Tahoma" w:hAnsi="Tahoma"/>
      <w:sz w:val="18"/>
      <w:szCs w:val="18"/>
    </w:rPr>
  </w:style>
  <w:style w:type="character" w:customStyle="1" w:styleId="28">
    <w:name w:val="标题 3 字符"/>
    <w:basedOn w:val="22"/>
    <w:link w:val="5"/>
    <w:qFormat/>
    <w:uiPriority w:val="99"/>
    <w:rPr>
      <w:rFonts w:ascii="黑体" w:hAnsi="Times New Roman" w:eastAsia="黑体" w:cs="Times New Roman"/>
      <w:sz w:val="20"/>
      <w:szCs w:val="24"/>
    </w:rPr>
  </w:style>
  <w:style w:type="character" w:customStyle="1" w:styleId="29">
    <w:name w:val="Default Char"/>
    <w:basedOn w:val="22"/>
    <w:link w:val="9"/>
    <w:qFormat/>
    <w:locked/>
    <w:uiPriority w:val="0"/>
    <w:rPr>
      <w:rFonts w:ascii="黑体" w:eastAsia="黑体"/>
    </w:rPr>
  </w:style>
  <w:style w:type="character" w:customStyle="1" w:styleId="30">
    <w:name w:val="正文文本缩进 3 字符"/>
    <w:basedOn w:val="22"/>
    <w:link w:val="14"/>
    <w:qFormat/>
    <w:uiPriority w:val="0"/>
    <w:rPr>
      <w:rFonts w:ascii="Calibri" w:hAnsi="Calibri" w:eastAsia="宋体" w:cs="Times New Roman"/>
      <w:sz w:val="16"/>
      <w:szCs w:val="16"/>
    </w:rPr>
  </w:style>
  <w:style w:type="paragraph" w:customStyle="1" w:styleId="31">
    <w:name w:val="正文1"/>
    <w:qFormat/>
    <w:uiPriority w:val="0"/>
    <w:pPr>
      <w:jc w:val="both"/>
    </w:pPr>
    <w:rPr>
      <w:rFonts w:ascii="Calibri" w:hAnsi="Calibri" w:eastAsia="宋体" w:cs="Calibri"/>
      <w:kern w:val="2"/>
      <w:sz w:val="21"/>
      <w:szCs w:val="21"/>
      <w:lang w:val="en-US" w:eastAsia="zh-CN" w:bidi="ar-SA"/>
    </w:rPr>
  </w:style>
  <w:style w:type="character" w:customStyle="1" w:styleId="32">
    <w:name w:val="15"/>
    <w:basedOn w:val="22"/>
    <w:qFormat/>
    <w:uiPriority w:val="0"/>
    <w:rPr>
      <w:rFonts w:hint="default" w:ascii="Calibri" w:hAnsi="Calibri" w:cs="Calibri"/>
      <w:color w:val="0000FF"/>
      <w:u w:val="single"/>
    </w:rPr>
  </w:style>
  <w:style w:type="character" w:customStyle="1" w:styleId="33">
    <w:name w:val="apple-converted-space"/>
    <w:basedOn w:val="22"/>
    <w:qFormat/>
    <w:uiPriority w:val="0"/>
  </w:style>
  <w:style w:type="character" w:customStyle="1" w:styleId="34">
    <w:name w:val="font11"/>
    <w:basedOn w:val="22"/>
    <w:qFormat/>
    <w:uiPriority w:val="0"/>
    <w:rPr>
      <w:rFonts w:hint="eastAsia" w:ascii="微软雅黑" w:hAnsi="微软雅黑" w:eastAsia="微软雅黑" w:cs="微软雅黑"/>
      <w:color w:val="000000"/>
      <w:sz w:val="20"/>
      <w:szCs w:val="20"/>
      <w:u w:val="none"/>
    </w:rPr>
  </w:style>
  <w:style w:type="character" w:customStyle="1" w:styleId="35">
    <w:name w:val="font41"/>
    <w:basedOn w:val="22"/>
    <w:qFormat/>
    <w:uiPriority w:val="0"/>
    <w:rPr>
      <w:rFonts w:hint="eastAsia" w:ascii="微软雅黑" w:hAnsi="微软雅黑" w:eastAsia="微软雅黑" w:cs="微软雅黑"/>
      <w:color w:val="FF0000"/>
      <w:sz w:val="20"/>
      <w:szCs w:val="20"/>
      <w:u w:val="none"/>
    </w:rPr>
  </w:style>
  <w:style w:type="character" w:customStyle="1" w:styleId="36">
    <w:name w:val="font31"/>
    <w:basedOn w:val="22"/>
    <w:qFormat/>
    <w:uiPriority w:val="0"/>
    <w:rPr>
      <w:rFonts w:hint="eastAsia" w:ascii="微软雅黑" w:hAnsi="微软雅黑" w:eastAsia="微软雅黑" w:cs="微软雅黑"/>
      <w:color w:val="000000"/>
      <w:sz w:val="20"/>
      <w:szCs w:val="20"/>
      <w:u w:val="none"/>
    </w:rPr>
  </w:style>
  <w:style w:type="character" w:customStyle="1" w:styleId="37">
    <w:name w:val="font51"/>
    <w:basedOn w:val="22"/>
    <w:qFormat/>
    <w:uiPriority w:val="0"/>
    <w:rPr>
      <w:rFonts w:hint="eastAsia" w:ascii="微软雅黑" w:hAnsi="微软雅黑" w:eastAsia="微软雅黑" w:cs="微软雅黑"/>
      <w:color w:val="7030A0"/>
      <w:sz w:val="20"/>
      <w:szCs w:val="20"/>
      <w:u w:val="none"/>
    </w:rPr>
  </w:style>
  <w:style w:type="character" w:customStyle="1" w:styleId="38">
    <w:name w:val="font61"/>
    <w:basedOn w:val="22"/>
    <w:qFormat/>
    <w:uiPriority w:val="0"/>
    <w:rPr>
      <w:rFonts w:hint="eastAsia" w:ascii="微软雅黑" w:hAnsi="微软雅黑" w:eastAsia="微软雅黑" w:cs="微软雅黑"/>
      <w:color w:val="000000"/>
      <w:sz w:val="20"/>
      <w:szCs w:val="20"/>
      <w:u w:val="none"/>
    </w:rPr>
  </w:style>
  <w:style w:type="paragraph" w:styleId="3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1119</Words>
  <Characters>1254</Characters>
  <Lines>62</Lines>
  <Paragraphs>17</Paragraphs>
  <TotalTime>6</TotalTime>
  <ScaleCrop>false</ScaleCrop>
  <LinksUpToDate>false</LinksUpToDate>
  <CharactersWithSpaces>1272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如果还有明天</cp:lastModifiedBy>
  <dcterms:modified xsi:type="dcterms:W3CDTF">2025-10-28T07:31:24Z</dcterms:modified>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00AC19D023AF47E5B17D00A6F7992289_13</vt:lpwstr>
  </property>
  <property fmtid="{D5CDD505-2E9C-101B-9397-08002B2CF9AE}" pid="4" name="KSOTemplateDocerSaveRecord">
    <vt:lpwstr>eyJoZGlkIjoiNTVkYTVmNTBhYTU5NjY4ZmRiOWFmMmRiMzU2YWFmMzYiLCJ1c2VySWQiOiIyNTE1Mjk3OTcifQ==</vt:lpwstr>
  </property>
</Properties>
</file>